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31" w:rsidRPr="00C8125B" w:rsidRDefault="007A35CE" w:rsidP="00C030C9">
      <w:pPr>
        <w:spacing w:after="0" w:line="240" w:lineRule="auto"/>
        <w:ind w:firstLine="720"/>
        <w:jc w:val="right"/>
        <w:rPr>
          <w:rFonts w:ascii="Times New Roman" w:hAnsi="Times New Roman" w:cs="Times New Roman"/>
          <w:sz w:val="24"/>
          <w:lang w:val="uk-UA"/>
        </w:rPr>
      </w:pPr>
      <w:r w:rsidRPr="00C8125B">
        <w:rPr>
          <w:rFonts w:ascii="Times New Roman" w:hAnsi="Times New Roman" w:cs="Times New Roman"/>
          <w:sz w:val="24"/>
          <w:lang w:val="uk-UA"/>
        </w:rPr>
        <w:t>Додаток 1</w:t>
      </w:r>
    </w:p>
    <w:p w:rsidR="00C030C9" w:rsidRPr="00C8125B" w:rsidRDefault="00C030C9" w:rsidP="0052043C">
      <w:pPr>
        <w:spacing w:after="0" w:line="240" w:lineRule="auto"/>
        <w:ind w:firstLine="720"/>
        <w:jc w:val="both"/>
        <w:rPr>
          <w:rFonts w:ascii="Times New Roman" w:hAnsi="Times New Roman" w:cs="Times New Roman"/>
          <w:sz w:val="24"/>
          <w:lang w:val="uk-UA"/>
        </w:rPr>
      </w:pPr>
    </w:p>
    <w:p w:rsidR="007A35CE" w:rsidRPr="00C8125B" w:rsidRDefault="0048032B" w:rsidP="00671BC8">
      <w:pPr>
        <w:spacing w:after="0" w:line="240" w:lineRule="auto"/>
        <w:ind w:firstLine="720"/>
        <w:jc w:val="center"/>
        <w:rPr>
          <w:rFonts w:ascii="Times New Roman" w:hAnsi="Times New Roman" w:cs="Times New Roman"/>
          <w:b/>
          <w:sz w:val="28"/>
          <w:lang w:val="uk-UA"/>
        </w:rPr>
      </w:pPr>
      <w:r w:rsidRPr="00C8125B">
        <w:rPr>
          <w:rFonts w:ascii="Times New Roman" w:hAnsi="Times New Roman" w:cs="Times New Roman"/>
          <w:b/>
          <w:sz w:val="28"/>
          <w:lang w:val="uk-UA"/>
        </w:rPr>
        <w:t>ІНІЦІАТИВА ПРОЗ</w:t>
      </w:r>
      <w:r w:rsidR="007A63ED" w:rsidRPr="00C8125B">
        <w:rPr>
          <w:rFonts w:ascii="Times New Roman" w:hAnsi="Times New Roman" w:cs="Times New Roman"/>
          <w:b/>
          <w:sz w:val="28"/>
          <w:lang w:val="uk-UA"/>
        </w:rPr>
        <w:t xml:space="preserve">ОРОСТІ </w:t>
      </w:r>
      <w:r w:rsidR="00345483" w:rsidRPr="00C8125B">
        <w:rPr>
          <w:rFonts w:ascii="Times New Roman" w:hAnsi="Times New Roman" w:cs="Times New Roman"/>
          <w:b/>
          <w:sz w:val="28"/>
          <w:lang w:val="uk-UA"/>
        </w:rPr>
        <w:t xml:space="preserve">ВИДОБУВНИХ ГАЛУЗЕЙ </w:t>
      </w:r>
      <w:r w:rsidR="007A63ED" w:rsidRPr="00C8125B">
        <w:rPr>
          <w:rFonts w:ascii="Times New Roman" w:hAnsi="Times New Roman" w:cs="Times New Roman"/>
          <w:b/>
          <w:sz w:val="28"/>
          <w:lang w:val="uk-UA"/>
        </w:rPr>
        <w:t>(ІПВГ)</w:t>
      </w:r>
    </w:p>
    <w:p w:rsidR="007A35CE" w:rsidRPr="00C8125B" w:rsidRDefault="007A35CE" w:rsidP="00671BC8">
      <w:pPr>
        <w:spacing w:after="0" w:line="240" w:lineRule="auto"/>
        <w:ind w:firstLine="720"/>
        <w:jc w:val="center"/>
        <w:rPr>
          <w:rFonts w:ascii="Times New Roman" w:hAnsi="Times New Roman" w:cs="Times New Roman"/>
          <w:b/>
          <w:sz w:val="28"/>
          <w:lang w:val="uk-UA"/>
        </w:rPr>
      </w:pPr>
    </w:p>
    <w:p w:rsidR="000476CE" w:rsidRPr="00C8125B" w:rsidRDefault="000476CE" w:rsidP="000476CE">
      <w:pPr>
        <w:jc w:val="center"/>
        <w:rPr>
          <w:rFonts w:ascii="Times New Roman" w:hAnsi="Times New Roman" w:cs="Times New Roman"/>
          <w:b/>
          <w:sz w:val="28"/>
          <w:lang w:val="uk-UA"/>
        </w:rPr>
      </w:pPr>
      <w:r w:rsidRPr="00C8125B">
        <w:rPr>
          <w:rFonts w:ascii="Times New Roman" w:hAnsi="Times New Roman" w:cs="Times New Roman"/>
          <w:b/>
          <w:sz w:val="28"/>
          <w:lang w:val="uk-UA"/>
        </w:rPr>
        <w:t xml:space="preserve">ОПИТУВАЛЬНИЙ ЛИСТ </w:t>
      </w:r>
      <w:r w:rsidRPr="00C8125B">
        <w:rPr>
          <w:rFonts w:ascii="Times New Roman" w:hAnsi="Times New Roman" w:cs="Times New Roman"/>
          <w:b/>
          <w:sz w:val="28"/>
          <w:lang w:val="uk-UA"/>
        </w:rPr>
        <w:br/>
        <w:t xml:space="preserve">ДЛЯ КОМПАНІЙ </w:t>
      </w:r>
      <w:r w:rsidR="00345483" w:rsidRPr="00C8125B">
        <w:rPr>
          <w:rFonts w:ascii="Times New Roman" w:hAnsi="Times New Roman" w:cs="Times New Roman"/>
          <w:b/>
          <w:sz w:val="28"/>
          <w:lang w:val="uk-UA"/>
        </w:rPr>
        <w:t>НАФТОГАЗОВОЇ ГАЛУЗІ</w:t>
      </w:r>
    </w:p>
    <w:p w:rsidR="000476CE" w:rsidRPr="00C8125B" w:rsidRDefault="000476CE" w:rsidP="000476CE">
      <w:pPr>
        <w:jc w:val="center"/>
        <w:rPr>
          <w:rFonts w:ascii="Times New Roman" w:hAnsi="Times New Roman" w:cs="Times New Roman"/>
          <w:b/>
          <w:sz w:val="28"/>
          <w:lang w:val="uk-UA"/>
        </w:rPr>
      </w:pPr>
      <w:r w:rsidRPr="00C8125B">
        <w:rPr>
          <w:rFonts w:ascii="Times New Roman" w:hAnsi="Times New Roman" w:cs="Times New Roman"/>
          <w:b/>
          <w:sz w:val="28"/>
          <w:lang w:val="uk-UA"/>
        </w:rPr>
        <w:t>(в т.ч. транспортування нафти та газу)</w:t>
      </w:r>
    </w:p>
    <w:p w:rsidR="000476CE" w:rsidRPr="00C8125B" w:rsidRDefault="000476CE" w:rsidP="000476CE">
      <w:pPr>
        <w:spacing w:after="0" w:line="240" w:lineRule="auto"/>
        <w:ind w:firstLine="720"/>
        <w:rPr>
          <w:rFonts w:ascii="Times New Roman" w:hAnsi="Times New Roman" w:cs="Times New Roman"/>
          <w:sz w:val="24"/>
          <w:lang w:val="uk-UA"/>
        </w:rPr>
      </w:pPr>
    </w:p>
    <w:p w:rsidR="000476CE" w:rsidRPr="00C8125B" w:rsidRDefault="00345483" w:rsidP="000476CE">
      <w:pPr>
        <w:spacing w:after="0" w:line="240" w:lineRule="auto"/>
        <w:ind w:firstLine="720"/>
        <w:rPr>
          <w:rFonts w:ascii="Times New Roman" w:hAnsi="Times New Roman" w:cs="Times New Roman"/>
          <w:b/>
          <w:sz w:val="28"/>
          <w:lang w:val="uk-UA"/>
        </w:rPr>
      </w:pPr>
      <w:r w:rsidRPr="00C8125B">
        <w:rPr>
          <w:rFonts w:ascii="Times New Roman" w:hAnsi="Times New Roman" w:cs="Times New Roman"/>
          <w:b/>
          <w:sz w:val="28"/>
          <w:lang w:val="uk-UA"/>
        </w:rPr>
        <w:t>1.</w:t>
      </w:r>
      <w:r w:rsidR="003E5222" w:rsidRPr="00C8125B">
        <w:rPr>
          <w:rFonts w:ascii="Times New Roman" w:hAnsi="Times New Roman" w:cs="Times New Roman"/>
          <w:b/>
          <w:sz w:val="28"/>
          <w:lang w:val="uk-UA"/>
        </w:rPr>
        <w:t xml:space="preserve"> Загальна інформація</w:t>
      </w:r>
    </w:p>
    <w:p w:rsidR="000476CE" w:rsidRPr="00C8125B" w:rsidRDefault="000476CE" w:rsidP="000476CE">
      <w:pPr>
        <w:spacing w:after="0" w:line="240" w:lineRule="auto"/>
        <w:ind w:firstLine="720"/>
        <w:rPr>
          <w:rFonts w:ascii="Times New Roman" w:hAnsi="Times New Roman" w:cs="Times New Roman"/>
          <w:sz w:val="24"/>
          <w:lang w:val="uk-UA"/>
        </w:rPr>
      </w:pPr>
    </w:p>
    <w:tbl>
      <w:tblPr>
        <w:tblW w:w="10065" w:type="dxa"/>
        <w:tblInd w:w="-5" w:type="dxa"/>
        <w:tblLook w:val="04A0" w:firstRow="1" w:lastRow="0" w:firstColumn="1" w:lastColumn="0" w:noHBand="0" w:noVBand="1"/>
      </w:tblPr>
      <w:tblGrid>
        <w:gridCol w:w="3417"/>
        <w:gridCol w:w="1084"/>
        <w:gridCol w:w="5564"/>
      </w:tblGrid>
      <w:tr w:rsidR="000476CE" w:rsidRPr="00C8125B" w:rsidTr="00EF75DD">
        <w:trPr>
          <w:trHeight w:val="255"/>
        </w:trPr>
        <w:tc>
          <w:tcPr>
            <w:tcW w:w="3417" w:type="dxa"/>
            <w:tcBorders>
              <w:top w:val="single" w:sz="4" w:space="0" w:color="auto"/>
              <w:left w:val="single" w:sz="4" w:space="0" w:color="auto"/>
              <w:bottom w:val="single" w:sz="4" w:space="0" w:color="auto"/>
              <w:right w:val="nil"/>
            </w:tcBorders>
            <w:shd w:val="clear" w:color="000000" w:fill="FFFFFF"/>
            <w:noWrap/>
            <w:hideMark/>
          </w:tcPr>
          <w:p w:rsidR="000476CE" w:rsidRPr="00C8125B" w:rsidRDefault="000476CE" w:rsidP="00345483">
            <w:pPr>
              <w:spacing w:after="0" w:line="240" w:lineRule="auto"/>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 xml:space="preserve">Повне найменування </w:t>
            </w:r>
            <w:r w:rsidR="00345483" w:rsidRPr="00C8125B">
              <w:rPr>
                <w:rFonts w:ascii="Times New Roman" w:eastAsia="Times New Roman" w:hAnsi="Times New Roman" w:cs="Times New Roman"/>
                <w:b/>
                <w:bCs/>
                <w:color w:val="000000"/>
                <w:lang w:val="uk-UA" w:eastAsia="uk-UA"/>
              </w:rPr>
              <w:t>юридичної особи</w:t>
            </w:r>
            <w:r w:rsidRPr="00C8125B">
              <w:rPr>
                <w:rFonts w:ascii="Times New Roman" w:eastAsia="Times New Roman" w:hAnsi="Times New Roman" w:cs="Times New Roman"/>
                <w:b/>
                <w:bCs/>
                <w:color w:val="000000"/>
                <w:lang w:val="uk-UA" w:eastAsia="uk-UA"/>
              </w:rPr>
              <w:t>:</w:t>
            </w:r>
          </w:p>
        </w:tc>
        <w:tc>
          <w:tcPr>
            <w:tcW w:w="1084" w:type="dxa"/>
            <w:tcBorders>
              <w:top w:val="single" w:sz="4" w:space="0" w:color="auto"/>
              <w:left w:val="nil"/>
              <w:bottom w:val="single" w:sz="4" w:space="0" w:color="auto"/>
              <w:right w:val="single" w:sz="4" w:space="0" w:color="auto"/>
            </w:tcBorders>
            <w:shd w:val="clear" w:color="000000" w:fill="FFFFFF"/>
            <w:noWrap/>
            <w:hideMark/>
          </w:tcPr>
          <w:p w:rsidR="000476CE" w:rsidRPr="00C8125B" w:rsidRDefault="000476CE"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tc>
        <w:tc>
          <w:tcPr>
            <w:tcW w:w="5564" w:type="dxa"/>
            <w:tcBorders>
              <w:top w:val="single" w:sz="4" w:space="0" w:color="auto"/>
              <w:left w:val="nil"/>
              <w:bottom w:val="single" w:sz="4" w:space="0" w:color="auto"/>
              <w:right w:val="single" w:sz="4" w:space="0" w:color="000000"/>
            </w:tcBorders>
            <w:shd w:val="clear" w:color="auto" w:fill="auto"/>
            <w:noWrap/>
            <w:hideMark/>
          </w:tcPr>
          <w:p w:rsidR="000476CE" w:rsidRPr="00C8125B" w:rsidRDefault="000476CE"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p w:rsidR="000476CE" w:rsidRPr="00C8125B" w:rsidRDefault="000476CE" w:rsidP="00345483">
            <w:pPr>
              <w:spacing w:after="0" w:line="240" w:lineRule="auto"/>
              <w:rPr>
                <w:rFonts w:ascii="Times New Roman" w:eastAsia="Times New Roman" w:hAnsi="Times New Roman" w:cs="Times New Roman"/>
                <w:color w:val="000000"/>
                <w:lang w:val="uk-UA" w:eastAsia="uk-UA"/>
              </w:rPr>
            </w:pPr>
          </w:p>
        </w:tc>
      </w:tr>
      <w:tr w:rsidR="00345483" w:rsidRPr="00C8125B" w:rsidTr="00EF75DD">
        <w:trPr>
          <w:trHeight w:val="255"/>
        </w:trPr>
        <w:tc>
          <w:tcPr>
            <w:tcW w:w="3417" w:type="dxa"/>
            <w:tcBorders>
              <w:top w:val="single" w:sz="4" w:space="0" w:color="auto"/>
              <w:left w:val="single" w:sz="4" w:space="0" w:color="auto"/>
              <w:bottom w:val="single" w:sz="4" w:space="0" w:color="auto"/>
              <w:right w:val="nil"/>
            </w:tcBorders>
            <w:shd w:val="clear" w:color="000000" w:fill="FFFFFF"/>
            <w:noWrap/>
          </w:tcPr>
          <w:p w:rsidR="00345483" w:rsidRPr="00C8125B" w:rsidRDefault="00345483" w:rsidP="00345483">
            <w:pPr>
              <w:spacing w:after="0" w:line="240" w:lineRule="auto"/>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Код ЄДРПОУ</w:t>
            </w:r>
          </w:p>
        </w:tc>
        <w:tc>
          <w:tcPr>
            <w:tcW w:w="1084" w:type="dxa"/>
            <w:tcBorders>
              <w:top w:val="single" w:sz="4" w:space="0" w:color="auto"/>
              <w:left w:val="nil"/>
              <w:bottom w:val="single" w:sz="4" w:space="0" w:color="auto"/>
              <w:right w:val="single" w:sz="4" w:space="0" w:color="auto"/>
            </w:tcBorders>
            <w:shd w:val="clear" w:color="000000" w:fill="FFFFFF"/>
            <w:noWrap/>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p>
        </w:tc>
        <w:tc>
          <w:tcPr>
            <w:tcW w:w="5564" w:type="dxa"/>
            <w:tcBorders>
              <w:top w:val="single" w:sz="4" w:space="0" w:color="auto"/>
              <w:left w:val="nil"/>
              <w:bottom w:val="single" w:sz="4" w:space="0" w:color="auto"/>
              <w:right w:val="single" w:sz="4" w:space="0" w:color="000000"/>
            </w:tcBorders>
            <w:shd w:val="clear" w:color="auto" w:fill="auto"/>
            <w:noWrap/>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p>
        </w:tc>
      </w:tr>
      <w:tr w:rsidR="000476CE" w:rsidRPr="00C8125B" w:rsidTr="00EF75DD">
        <w:trPr>
          <w:trHeight w:val="255"/>
        </w:trPr>
        <w:tc>
          <w:tcPr>
            <w:tcW w:w="3417" w:type="dxa"/>
            <w:tcBorders>
              <w:top w:val="single" w:sz="4" w:space="0" w:color="auto"/>
              <w:left w:val="single" w:sz="4" w:space="0" w:color="auto"/>
              <w:bottom w:val="single" w:sz="4" w:space="0" w:color="auto"/>
              <w:right w:val="nil"/>
            </w:tcBorders>
            <w:shd w:val="clear" w:color="000000" w:fill="FFFFFF"/>
            <w:hideMark/>
          </w:tcPr>
          <w:p w:rsidR="000476CE" w:rsidRPr="00C8125B" w:rsidRDefault="000476CE" w:rsidP="00345483">
            <w:pPr>
              <w:spacing w:after="0" w:line="240" w:lineRule="auto"/>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Місцезнаходження (</w:t>
            </w:r>
            <w:r w:rsidR="00345483" w:rsidRPr="00C8125B">
              <w:rPr>
                <w:rFonts w:ascii="Times New Roman" w:eastAsia="Times New Roman" w:hAnsi="Times New Roman" w:cs="Times New Roman"/>
                <w:b/>
                <w:bCs/>
                <w:color w:val="000000"/>
                <w:lang w:val="uk-UA" w:eastAsia="uk-UA"/>
              </w:rPr>
              <w:t xml:space="preserve">юридична </w:t>
            </w:r>
            <w:r w:rsidRPr="00C8125B">
              <w:rPr>
                <w:rFonts w:ascii="Times New Roman" w:eastAsia="Times New Roman" w:hAnsi="Times New Roman" w:cs="Times New Roman"/>
                <w:b/>
                <w:bCs/>
                <w:color w:val="000000"/>
                <w:lang w:val="uk-UA" w:eastAsia="uk-UA"/>
              </w:rPr>
              <w:t>адреса)</w:t>
            </w:r>
          </w:p>
        </w:tc>
        <w:tc>
          <w:tcPr>
            <w:tcW w:w="1084" w:type="dxa"/>
            <w:tcBorders>
              <w:top w:val="nil"/>
              <w:left w:val="nil"/>
              <w:bottom w:val="single" w:sz="4" w:space="0" w:color="auto"/>
              <w:right w:val="single" w:sz="4" w:space="0" w:color="auto"/>
            </w:tcBorders>
            <w:shd w:val="clear" w:color="000000" w:fill="FFFFFF"/>
            <w:noWrap/>
            <w:hideMark/>
          </w:tcPr>
          <w:p w:rsidR="000476CE" w:rsidRPr="00C8125B" w:rsidRDefault="000476CE"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tc>
        <w:tc>
          <w:tcPr>
            <w:tcW w:w="5564" w:type="dxa"/>
            <w:tcBorders>
              <w:top w:val="single" w:sz="4" w:space="0" w:color="auto"/>
              <w:left w:val="nil"/>
              <w:bottom w:val="single" w:sz="4" w:space="0" w:color="auto"/>
              <w:right w:val="single" w:sz="4" w:space="0" w:color="000000"/>
            </w:tcBorders>
            <w:shd w:val="clear" w:color="000000" w:fill="FFFFFF"/>
            <w:noWrap/>
            <w:hideMark/>
          </w:tcPr>
          <w:p w:rsidR="000476CE" w:rsidRPr="00C8125B" w:rsidRDefault="000476CE"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p w:rsidR="000476CE" w:rsidRPr="00C8125B" w:rsidRDefault="000476CE" w:rsidP="00345483">
            <w:pPr>
              <w:spacing w:after="0" w:line="240" w:lineRule="auto"/>
              <w:rPr>
                <w:rFonts w:ascii="Times New Roman" w:eastAsia="Times New Roman" w:hAnsi="Times New Roman" w:cs="Times New Roman"/>
                <w:color w:val="000000"/>
                <w:lang w:val="uk-UA" w:eastAsia="uk-UA"/>
              </w:rPr>
            </w:pPr>
          </w:p>
        </w:tc>
      </w:tr>
      <w:tr w:rsidR="00345483" w:rsidRPr="00C8125B" w:rsidTr="00EF75DD">
        <w:trPr>
          <w:trHeight w:val="255"/>
        </w:trPr>
        <w:tc>
          <w:tcPr>
            <w:tcW w:w="3417" w:type="dxa"/>
            <w:tcBorders>
              <w:top w:val="single" w:sz="4" w:space="0" w:color="auto"/>
              <w:left w:val="single" w:sz="4" w:space="0" w:color="auto"/>
              <w:bottom w:val="nil"/>
              <w:right w:val="nil"/>
            </w:tcBorders>
            <w:shd w:val="clear" w:color="000000" w:fill="FFFFFF"/>
            <w:noWrap/>
            <w:hideMark/>
          </w:tcPr>
          <w:p w:rsidR="00345483" w:rsidRPr="00C8125B" w:rsidRDefault="00345483" w:rsidP="00345483">
            <w:pPr>
              <w:spacing w:after="0" w:line="240" w:lineRule="auto"/>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 xml:space="preserve">Види діяльності згідно КВЕД: </w:t>
            </w:r>
          </w:p>
        </w:tc>
        <w:tc>
          <w:tcPr>
            <w:tcW w:w="1084" w:type="dxa"/>
            <w:tcBorders>
              <w:top w:val="nil"/>
              <w:left w:val="nil"/>
              <w:bottom w:val="nil"/>
              <w:right w:val="single" w:sz="4" w:space="0" w:color="auto"/>
            </w:tcBorders>
            <w:shd w:val="clear" w:color="000000" w:fill="FFFFFF"/>
            <w:noWrap/>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tc>
        <w:tc>
          <w:tcPr>
            <w:tcW w:w="5564" w:type="dxa"/>
            <w:tcBorders>
              <w:top w:val="single" w:sz="4" w:space="0" w:color="auto"/>
              <w:left w:val="nil"/>
              <w:bottom w:val="nil"/>
              <w:right w:val="single" w:sz="4" w:space="0" w:color="000000"/>
            </w:tcBorders>
            <w:shd w:val="clear" w:color="000000" w:fill="FFFFFF"/>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06.10 - Добування сирої нафти</w:t>
            </w:r>
          </w:p>
        </w:tc>
      </w:tr>
      <w:tr w:rsidR="00345483" w:rsidRPr="00C8125B" w:rsidTr="00EF75DD">
        <w:trPr>
          <w:trHeight w:val="255"/>
        </w:trPr>
        <w:tc>
          <w:tcPr>
            <w:tcW w:w="4501" w:type="dxa"/>
            <w:gridSpan w:val="2"/>
            <w:vMerge w:val="restart"/>
            <w:tcBorders>
              <w:top w:val="nil"/>
              <w:left w:val="single" w:sz="4" w:space="0" w:color="auto"/>
              <w:right w:val="single" w:sz="4" w:space="0" w:color="000000"/>
            </w:tcBorders>
            <w:shd w:val="clear" w:color="000000" w:fill="FFFFFF"/>
            <w:hideMark/>
          </w:tcPr>
          <w:p w:rsidR="00345483" w:rsidRPr="00C8125B" w:rsidRDefault="00345483" w:rsidP="00345483">
            <w:pPr>
              <w:spacing w:after="0" w:line="240" w:lineRule="auto"/>
              <w:rPr>
                <w:rFonts w:ascii="Times New Roman" w:eastAsia="Times New Roman" w:hAnsi="Times New Roman" w:cs="Times New Roman"/>
                <w:i/>
                <w:iCs/>
                <w:color w:val="000000"/>
                <w:lang w:val="uk-UA" w:eastAsia="uk-UA"/>
              </w:rPr>
            </w:pPr>
            <w:r w:rsidRPr="00C8125B">
              <w:rPr>
                <w:rFonts w:ascii="Times New Roman" w:eastAsia="Times New Roman" w:hAnsi="Times New Roman" w:cs="Times New Roman"/>
                <w:i/>
                <w:iCs/>
                <w:color w:val="000000"/>
                <w:lang w:val="uk-UA" w:eastAsia="uk-UA"/>
              </w:rPr>
              <w:t>(викреслити зайві та/або додати інші види діяльності):</w:t>
            </w:r>
          </w:p>
          <w:p w:rsidR="00345483" w:rsidRPr="00C8125B" w:rsidRDefault="00345483" w:rsidP="00345483">
            <w:pPr>
              <w:spacing w:after="0" w:line="240" w:lineRule="auto"/>
              <w:rPr>
                <w:rFonts w:ascii="Times New Roman" w:eastAsia="Times New Roman" w:hAnsi="Times New Roman" w:cs="Times New Roman"/>
                <w:i/>
                <w:iCs/>
                <w:color w:val="000000"/>
                <w:lang w:val="uk-UA" w:eastAsia="uk-UA"/>
              </w:rPr>
            </w:pPr>
            <w:r w:rsidRPr="00C8125B">
              <w:rPr>
                <w:rFonts w:ascii="Times New Roman" w:eastAsia="Times New Roman" w:hAnsi="Times New Roman" w:cs="Times New Roman"/>
                <w:color w:val="000000"/>
                <w:lang w:val="uk-UA" w:eastAsia="uk-UA"/>
              </w:rPr>
              <w:t>  </w:t>
            </w:r>
          </w:p>
        </w:tc>
        <w:tc>
          <w:tcPr>
            <w:tcW w:w="5564" w:type="dxa"/>
            <w:tcBorders>
              <w:top w:val="nil"/>
              <w:left w:val="nil"/>
              <w:bottom w:val="nil"/>
              <w:right w:val="single" w:sz="4" w:space="0" w:color="000000"/>
            </w:tcBorders>
            <w:shd w:val="clear" w:color="000000" w:fill="FFFFFF"/>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06.20 - Добування природного газу</w:t>
            </w:r>
          </w:p>
        </w:tc>
      </w:tr>
      <w:tr w:rsidR="00345483" w:rsidRPr="00C8125B" w:rsidTr="00EF75DD">
        <w:trPr>
          <w:trHeight w:val="255"/>
        </w:trPr>
        <w:tc>
          <w:tcPr>
            <w:tcW w:w="4501" w:type="dxa"/>
            <w:gridSpan w:val="2"/>
            <w:vMerge/>
            <w:tcBorders>
              <w:left w:val="single" w:sz="4" w:space="0" w:color="auto"/>
              <w:right w:val="single" w:sz="4" w:space="0" w:color="000000"/>
            </w:tcBorders>
            <w:vAlign w:val="center"/>
            <w:hideMark/>
          </w:tcPr>
          <w:p w:rsidR="00345483" w:rsidRPr="00C8125B" w:rsidRDefault="00345483" w:rsidP="00345483">
            <w:pPr>
              <w:spacing w:after="0" w:line="240" w:lineRule="auto"/>
              <w:rPr>
                <w:rFonts w:ascii="Times New Roman" w:eastAsia="Times New Roman" w:hAnsi="Times New Roman" w:cs="Times New Roman"/>
                <w:i/>
                <w:iCs/>
                <w:color w:val="000000"/>
                <w:lang w:val="uk-UA" w:eastAsia="uk-UA"/>
              </w:rPr>
            </w:pPr>
          </w:p>
        </w:tc>
        <w:tc>
          <w:tcPr>
            <w:tcW w:w="5564" w:type="dxa"/>
            <w:tcBorders>
              <w:top w:val="nil"/>
              <w:left w:val="nil"/>
              <w:bottom w:val="nil"/>
              <w:right w:val="single" w:sz="4" w:space="0" w:color="000000"/>
            </w:tcBorders>
            <w:shd w:val="clear" w:color="000000" w:fill="FFFFFF"/>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19.20 - Виробництво продуктів нафтоперероблення</w:t>
            </w:r>
          </w:p>
        </w:tc>
      </w:tr>
      <w:tr w:rsidR="00345483" w:rsidRPr="00B55044" w:rsidTr="00EF75DD">
        <w:trPr>
          <w:trHeight w:val="510"/>
        </w:trPr>
        <w:tc>
          <w:tcPr>
            <w:tcW w:w="4501" w:type="dxa"/>
            <w:gridSpan w:val="2"/>
            <w:vMerge/>
            <w:tcBorders>
              <w:left w:val="single" w:sz="4" w:space="0" w:color="auto"/>
              <w:right w:val="single" w:sz="4" w:space="0" w:color="000000"/>
            </w:tcBorders>
            <w:shd w:val="clear" w:color="000000" w:fill="FFFFFF"/>
            <w:noWrap/>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p>
        </w:tc>
        <w:tc>
          <w:tcPr>
            <w:tcW w:w="5564" w:type="dxa"/>
            <w:tcBorders>
              <w:top w:val="nil"/>
              <w:left w:val="single" w:sz="4" w:space="0" w:color="000000"/>
              <w:bottom w:val="nil"/>
              <w:right w:val="single" w:sz="4" w:space="0" w:color="000000"/>
            </w:tcBorders>
            <w:shd w:val="clear" w:color="000000" w:fill="FFFFFF"/>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46.12 - Діяльність посередників у торгівлі паливом, рудами, металами та промисловими хімічними речовинами</w:t>
            </w:r>
          </w:p>
        </w:tc>
      </w:tr>
      <w:tr w:rsidR="00345483" w:rsidRPr="00B55044" w:rsidTr="00EF75DD">
        <w:trPr>
          <w:trHeight w:val="255"/>
        </w:trPr>
        <w:tc>
          <w:tcPr>
            <w:tcW w:w="4501" w:type="dxa"/>
            <w:gridSpan w:val="2"/>
            <w:vMerge/>
            <w:tcBorders>
              <w:left w:val="single" w:sz="4" w:space="0" w:color="auto"/>
              <w:right w:val="single" w:sz="4" w:space="0" w:color="000000"/>
            </w:tcBorders>
            <w:shd w:val="clear" w:color="000000" w:fill="FFFFFF"/>
            <w:noWrap/>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p>
        </w:tc>
        <w:tc>
          <w:tcPr>
            <w:tcW w:w="5564" w:type="dxa"/>
            <w:tcBorders>
              <w:top w:val="nil"/>
              <w:left w:val="single" w:sz="4" w:space="0" w:color="000000"/>
              <w:bottom w:val="nil"/>
              <w:right w:val="single" w:sz="4" w:space="0" w:color="000000"/>
            </w:tcBorders>
            <w:shd w:val="clear" w:color="000000" w:fill="FFFFFF"/>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35.23 - Торгівля газом через місцеві (локальні) трубопроводи</w:t>
            </w:r>
          </w:p>
        </w:tc>
      </w:tr>
      <w:tr w:rsidR="00345483" w:rsidRPr="00C8125B" w:rsidTr="00EF75DD">
        <w:trPr>
          <w:trHeight w:val="255"/>
        </w:trPr>
        <w:tc>
          <w:tcPr>
            <w:tcW w:w="4501" w:type="dxa"/>
            <w:gridSpan w:val="2"/>
            <w:vMerge/>
            <w:tcBorders>
              <w:left w:val="single" w:sz="4" w:space="0" w:color="auto"/>
              <w:right w:val="single" w:sz="4" w:space="0" w:color="000000"/>
            </w:tcBorders>
            <w:shd w:val="clear" w:color="000000" w:fill="FFFFFF"/>
            <w:noWrap/>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p>
        </w:tc>
        <w:tc>
          <w:tcPr>
            <w:tcW w:w="5564" w:type="dxa"/>
            <w:tcBorders>
              <w:top w:val="nil"/>
              <w:left w:val="single" w:sz="4" w:space="0" w:color="000000"/>
              <w:bottom w:val="nil"/>
              <w:right w:val="single" w:sz="4" w:space="0" w:color="000000"/>
            </w:tcBorders>
            <w:shd w:val="clear" w:color="000000" w:fill="FFFFFF"/>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49.50 - Трубопровідний транспорт</w:t>
            </w:r>
          </w:p>
        </w:tc>
      </w:tr>
      <w:tr w:rsidR="00345483" w:rsidRPr="00C8125B" w:rsidTr="00EF75DD">
        <w:trPr>
          <w:trHeight w:val="255"/>
        </w:trPr>
        <w:tc>
          <w:tcPr>
            <w:tcW w:w="4501" w:type="dxa"/>
            <w:gridSpan w:val="2"/>
            <w:vMerge/>
            <w:tcBorders>
              <w:left w:val="single" w:sz="4" w:space="0" w:color="auto"/>
              <w:right w:val="single" w:sz="4" w:space="0" w:color="000000"/>
            </w:tcBorders>
            <w:shd w:val="clear" w:color="000000" w:fill="FFFFFF"/>
            <w:noWrap/>
            <w:hideMark/>
          </w:tcPr>
          <w:p w:rsidR="00345483" w:rsidRPr="00C8125B" w:rsidRDefault="00345483" w:rsidP="00345483">
            <w:pPr>
              <w:spacing w:after="0" w:line="240" w:lineRule="auto"/>
              <w:rPr>
                <w:rFonts w:ascii="Times New Roman" w:eastAsia="Times New Roman" w:hAnsi="Times New Roman" w:cs="Times New Roman"/>
                <w:color w:val="000000"/>
                <w:lang w:val="uk-UA" w:eastAsia="uk-UA"/>
              </w:rPr>
            </w:pPr>
          </w:p>
        </w:tc>
        <w:tc>
          <w:tcPr>
            <w:tcW w:w="5564" w:type="dxa"/>
            <w:tcBorders>
              <w:top w:val="nil"/>
              <w:left w:val="single" w:sz="4" w:space="0" w:color="000000"/>
              <w:bottom w:val="nil"/>
              <w:right w:val="single" w:sz="4" w:space="0" w:color="000000"/>
            </w:tcBorders>
            <w:shd w:val="clear" w:color="000000" w:fill="FFFFFF"/>
            <w:hideMark/>
          </w:tcPr>
          <w:p w:rsidR="00345483" w:rsidRPr="00C8125B" w:rsidRDefault="00345483" w:rsidP="00AC71D0">
            <w:pPr>
              <w:spacing w:after="0" w:line="240" w:lineRule="auto"/>
              <w:rPr>
                <w:rFonts w:ascii="Times New Roman" w:eastAsia="Times New Roman" w:hAnsi="Times New Roman" w:cs="Times New Roman"/>
                <w:i/>
                <w:iCs/>
                <w:color w:val="000000"/>
                <w:lang w:val="uk-UA" w:eastAsia="uk-UA"/>
              </w:rPr>
            </w:pPr>
            <w:r w:rsidRPr="00C8125B">
              <w:rPr>
                <w:rFonts w:ascii="Times New Roman" w:eastAsia="Times New Roman" w:hAnsi="Times New Roman" w:cs="Times New Roman"/>
                <w:i/>
                <w:iCs/>
                <w:color w:val="000000"/>
                <w:lang w:val="uk-UA" w:eastAsia="uk-UA"/>
              </w:rPr>
              <w:t>Інше – вказати</w:t>
            </w:r>
          </w:p>
        </w:tc>
      </w:tr>
      <w:tr w:rsidR="00345483" w:rsidRPr="00B55044" w:rsidTr="00EF75DD">
        <w:trPr>
          <w:trHeight w:val="540"/>
        </w:trPr>
        <w:tc>
          <w:tcPr>
            <w:tcW w:w="450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45483" w:rsidRPr="00C8125B" w:rsidRDefault="00D352AB" w:rsidP="00345483">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color w:val="000000"/>
                <w:lang w:val="uk-UA" w:eastAsia="uk-UA"/>
              </w:rPr>
              <w:t>Надайте електронну копію фінансової звітності за звітний період</w:t>
            </w:r>
          </w:p>
        </w:tc>
        <w:tc>
          <w:tcPr>
            <w:tcW w:w="5564" w:type="dxa"/>
            <w:tcBorders>
              <w:top w:val="single" w:sz="4" w:space="0" w:color="auto"/>
              <w:left w:val="nil"/>
              <w:bottom w:val="single" w:sz="4" w:space="0" w:color="auto"/>
              <w:right w:val="single" w:sz="4" w:space="0" w:color="000000"/>
            </w:tcBorders>
            <w:shd w:val="clear" w:color="auto" w:fill="auto"/>
            <w:noWrap/>
            <w:hideMark/>
          </w:tcPr>
          <w:p w:rsidR="00345483" w:rsidRPr="00C8125B" w:rsidRDefault="00345483" w:rsidP="00345483">
            <w:pPr>
              <w:spacing w:after="0" w:line="240" w:lineRule="auto"/>
              <w:jc w:val="center"/>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tc>
      </w:tr>
      <w:tr w:rsidR="00345483" w:rsidRPr="00C8125B" w:rsidTr="00EF75DD">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rsidR="00345483" w:rsidRPr="00C8125B" w:rsidRDefault="00345483" w:rsidP="00345483">
            <w:pPr>
              <w:spacing w:after="0" w:line="240" w:lineRule="auto"/>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color w:val="000000"/>
                <w:lang w:val="uk-UA" w:eastAsia="uk-UA"/>
              </w:rPr>
              <w:t>Чи проводиться незалежний аудит фінансової звітності Вашої компанії? Якщо так, надайте електронну копію висновка аудитора</w:t>
            </w:r>
          </w:p>
        </w:tc>
        <w:tc>
          <w:tcPr>
            <w:tcW w:w="5564" w:type="dxa"/>
            <w:tcBorders>
              <w:top w:val="single" w:sz="4" w:space="0" w:color="auto"/>
              <w:left w:val="nil"/>
              <w:bottom w:val="single" w:sz="4" w:space="0" w:color="auto"/>
              <w:right w:val="single" w:sz="4" w:space="0" w:color="000000"/>
            </w:tcBorders>
            <w:shd w:val="clear" w:color="000000" w:fill="FFFFFF"/>
          </w:tcPr>
          <w:p w:rsidR="00345483" w:rsidRPr="00C8125B" w:rsidRDefault="00345483" w:rsidP="00345483">
            <w:pPr>
              <w:spacing w:after="0" w:line="240" w:lineRule="auto"/>
              <w:rPr>
                <w:rFonts w:ascii="Times New Roman" w:eastAsia="Times New Roman" w:hAnsi="Times New Roman" w:cs="Times New Roman"/>
                <w:i/>
                <w:color w:val="000000"/>
                <w:lang w:val="uk-UA" w:eastAsia="uk-UA"/>
              </w:rPr>
            </w:pPr>
          </w:p>
        </w:tc>
      </w:tr>
      <w:tr w:rsidR="00345483" w:rsidRPr="00B55044" w:rsidTr="00EF75DD">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rsidR="00345483" w:rsidRPr="00C8125B" w:rsidRDefault="00345483" w:rsidP="00345483">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
                <w:bCs/>
                <w:color w:val="000000"/>
                <w:lang w:val="uk-UA" w:eastAsia="uk-UA"/>
              </w:rPr>
              <w:t>К</w:t>
            </w:r>
            <w:r w:rsidR="00D352AB">
              <w:rPr>
                <w:rFonts w:ascii="Times New Roman" w:eastAsia="Times New Roman" w:hAnsi="Times New Roman" w:cs="Times New Roman"/>
                <w:b/>
                <w:bCs/>
                <w:color w:val="000000"/>
                <w:lang w:val="uk-UA" w:eastAsia="uk-UA"/>
              </w:rPr>
              <w:t xml:space="preserve">онтакти особи, яка заповнювала </w:t>
            </w:r>
            <w:r w:rsidRPr="00C8125B">
              <w:rPr>
                <w:rFonts w:ascii="Times New Roman" w:eastAsia="Times New Roman" w:hAnsi="Times New Roman" w:cs="Times New Roman"/>
                <w:b/>
                <w:bCs/>
                <w:color w:val="000000"/>
                <w:lang w:val="uk-UA" w:eastAsia="uk-UA"/>
              </w:rPr>
              <w:t>опитувальний лист (ПІП, посада, контактний телефон, e-mail)</w:t>
            </w:r>
          </w:p>
        </w:tc>
        <w:tc>
          <w:tcPr>
            <w:tcW w:w="5564" w:type="dxa"/>
            <w:tcBorders>
              <w:top w:val="single" w:sz="4" w:space="0" w:color="auto"/>
              <w:left w:val="nil"/>
              <w:bottom w:val="single" w:sz="4" w:space="0" w:color="auto"/>
              <w:right w:val="single" w:sz="4" w:space="0" w:color="000000"/>
            </w:tcBorders>
            <w:shd w:val="clear" w:color="000000" w:fill="FFFFFF"/>
          </w:tcPr>
          <w:p w:rsidR="00345483" w:rsidRPr="00C8125B" w:rsidRDefault="00345483" w:rsidP="00345483">
            <w:pPr>
              <w:spacing w:after="0" w:line="240" w:lineRule="auto"/>
              <w:jc w:val="center"/>
              <w:rPr>
                <w:rFonts w:ascii="Times New Roman" w:eastAsia="Times New Roman" w:hAnsi="Times New Roman" w:cs="Times New Roman"/>
                <w:color w:val="000000"/>
                <w:lang w:val="uk-UA" w:eastAsia="uk-UA"/>
              </w:rPr>
            </w:pPr>
          </w:p>
          <w:p w:rsidR="00345483" w:rsidRPr="00C8125B" w:rsidRDefault="00345483" w:rsidP="00345483">
            <w:pPr>
              <w:spacing w:after="0" w:line="240" w:lineRule="auto"/>
              <w:jc w:val="center"/>
              <w:rPr>
                <w:rFonts w:ascii="Times New Roman" w:eastAsia="Times New Roman" w:hAnsi="Times New Roman" w:cs="Times New Roman"/>
                <w:color w:val="000000"/>
                <w:lang w:val="uk-UA" w:eastAsia="uk-UA"/>
              </w:rPr>
            </w:pPr>
          </w:p>
          <w:p w:rsidR="00345483" w:rsidRPr="00C8125B" w:rsidRDefault="00345483" w:rsidP="00345483">
            <w:pPr>
              <w:spacing w:after="0" w:line="240" w:lineRule="auto"/>
              <w:rPr>
                <w:rFonts w:ascii="Times New Roman" w:eastAsia="Times New Roman" w:hAnsi="Times New Roman" w:cs="Times New Roman"/>
                <w:i/>
                <w:color w:val="000000"/>
                <w:lang w:val="uk-UA" w:eastAsia="uk-UA"/>
              </w:rPr>
            </w:pPr>
            <w:r w:rsidRPr="00C8125B">
              <w:rPr>
                <w:rFonts w:ascii="Times New Roman" w:eastAsia="Times New Roman" w:hAnsi="Times New Roman" w:cs="Times New Roman"/>
                <w:color w:val="000000"/>
                <w:lang w:val="uk-UA" w:eastAsia="uk-UA"/>
              </w:rPr>
              <w:t> </w:t>
            </w:r>
          </w:p>
        </w:tc>
      </w:tr>
    </w:tbl>
    <w:p w:rsidR="00790A66" w:rsidRPr="00790A66" w:rsidRDefault="00790A66" w:rsidP="000476CE">
      <w:pPr>
        <w:spacing w:after="0" w:line="240" w:lineRule="auto"/>
        <w:ind w:firstLine="720"/>
        <w:rPr>
          <w:rFonts w:ascii="Times New Roman" w:hAnsi="Times New Roman" w:cs="Times New Roman"/>
          <w:b/>
          <w:i/>
          <w:lang w:val="uk-UA"/>
        </w:rPr>
      </w:pPr>
    </w:p>
    <w:p w:rsidR="000476CE" w:rsidRPr="00790A66" w:rsidRDefault="00EF75DD" w:rsidP="00645E59">
      <w:pPr>
        <w:spacing w:after="0" w:line="240" w:lineRule="auto"/>
        <w:ind w:firstLine="720"/>
        <w:jc w:val="both"/>
        <w:rPr>
          <w:rFonts w:ascii="Times New Roman" w:hAnsi="Times New Roman" w:cs="Times New Roman"/>
          <w:lang w:val="uk-UA"/>
        </w:rPr>
      </w:pPr>
      <w:r w:rsidRPr="00C8125B">
        <w:rPr>
          <w:rFonts w:ascii="Times New Roman" w:hAnsi="Times New Roman" w:cs="Times New Roman"/>
          <w:b/>
          <w:lang w:val="uk-UA"/>
        </w:rPr>
        <w:t>Примітка:</w:t>
      </w:r>
      <w:r>
        <w:rPr>
          <w:rFonts w:ascii="Times New Roman" w:hAnsi="Times New Roman" w:cs="Times New Roman"/>
          <w:b/>
          <w:lang w:val="uk-UA"/>
        </w:rPr>
        <w:t xml:space="preserve"> </w:t>
      </w:r>
      <w:r w:rsidR="000476CE" w:rsidRPr="00790A66">
        <w:rPr>
          <w:rFonts w:ascii="Times New Roman" w:hAnsi="Times New Roman" w:cs="Times New Roman"/>
          <w:lang w:val="uk-UA"/>
        </w:rPr>
        <w:t xml:space="preserve">Якщо протягом </w:t>
      </w:r>
      <w:r w:rsidR="00121C77" w:rsidRPr="00790A66">
        <w:rPr>
          <w:rFonts w:ascii="Times New Roman" w:hAnsi="Times New Roman" w:cs="Times New Roman"/>
          <w:lang w:val="uk-UA"/>
        </w:rPr>
        <w:t xml:space="preserve">звітного </w:t>
      </w:r>
      <w:r w:rsidR="00E00954" w:rsidRPr="00790A66">
        <w:rPr>
          <w:rFonts w:ascii="Times New Roman" w:hAnsi="Times New Roman" w:cs="Times New Roman"/>
          <w:lang w:val="uk-UA"/>
        </w:rPr>
        <w:t>періоду</w:t>
      </w:r>
      <w:r w:rsidR="000476CE" w:rsidRPr="00790A66">
        <w:rPr>
          <w:rFonts w:ascii="Times New Roman" w:hAnsi="Times New Roman" w:cs="Times New Roman"/>
          <w:lang w:val="uk-UA"/>
        </w:rPr>
        <w:t xml:space="preserve"> відбулись зміни в назві компанії, її адресі </w:t>
      </w:r>
      <w:r w:rsidR="00B85A99" w:rsidRPr="00790A66">
        <w:rPr>
          <w:rFonts w:ascii="Times New Roman" w:hAnsi="Times New Roman" w:cs="Times New Roman"/>
          <w:lang w:val="uk-UA"/>
        </w:rPr>
        <w:t>тощо</w:t>
      </w:r>
      <w:r w:rsidR="000476CE" w:rsidRPr="00790A66">
        <w:rPr>
          <w:rFonts w:ascii="Times New Roman" w:hAnsi="Times New Roman" w:cs="Times New Roman"/>
          <w:lang w:val="uk-UA"/>
        </w:rPr>
        <w:t>, необхідно вказати попередні та актуальні дані.</w:t>
      </w:r>
    </w:p>
    <w:p w:rsidR="000476CE" w:rsidRPr="00C8125B" w:rsidRDefault="000476CE" w:rsidP="000476CE">
      <w:pPr>
        <w:spacing w:after="0" w:line="240" w:lineRule="auto"/>
        <w:ind w:firstLine="720"/>
        <w:rPr>
          <w:rFonts w:ascii="Times New Roman" w:hAnsi="Times New Roman" w:cs="Times New Roman"/>
          <w:sz w:val="24"/>
          <w:lang w:val="uk-UA"/>
        </w:rPr>
      </w:pPr>
    </w:p>
    <w:p w:rsidR="00121C77" w:rsidRPr="00C8125B" w:rsidRDefault="00121C77" w:rsidP="000476CE">
      <w:pPr>
        <w:spacing w:after="0" w:line="240" w:lineRule="auto"/>
        <w:ind w:firstLine="720"/>
        <w:rPr>
          <w:rFonts w:ascii="Times New Roman" w:hAnsi="Times New Roman" w:cs="Times New Roman"/>
          <w:sz w:val="24"/>
          <w:lang w:val="uk-UA"/>
        </w:rPr>
      </w:pPr>
    </w:p>
    <w:p w:rsidR="00121C77" w:rsidRPr="00C8125B" w:rsidRDefault="00121C77" w:rsidP="000476CE">
      <w:pPr>
        <w:spacing w:after="0" w:line="240" w:lineRule="auto"/>
        <w:ind w:firstLine="720"/>
        <w:rPr>
          <w:rFonts w:ascii="Times New Roman" w:hAnsi="Times New Roman" w:cs="Times New Roman"/>
          <w:sz w:val="24"/>
          <w:lang w:val="uk-UA"/>
        </w:rPr>
      </w:pPr>
    </w:p>
    <w:p w:rsidR="00121C77" w:rsidRPr="00C8125B" w:rsidRDefault="00121C77" w:rsidP="000476CE">
      <w:pPr>
        <w:spacing w:after="0" w:line="240" w:lineRule="auto"/>
        <w:ind w:firstLine="720"/>
        <w:rPr>
          <w:rFonts w:ascii="Times New Roman" w:hAnsi="Times New Roman" w:cs="Times New Roman"/>
          <w:sz w:val="24"/>
          <w:lang w:val="uk-UA"/>
        </w:rPr>
      </w:pPr>
    </w:p>
    <w:p w:rsidR="00121C77" w:rsidRPr="00C8125B" w:rsidRDefault="00121C77" w:rsidP="000476CE">
      <w:pPr>
        <w:spacing w:after="0" w:line="240" w:lineRule="auto"/>
        <w:ind w:firstLine="720"/>
        <w:rPr>
          <w:rFonts w:ascii="Times New Roman" w:hAnsi="Times New Roman" w:cs="Times New Roman"/>
          <w:sz w:val="24"/>
          <w:lang w:val="uk-UA"/>
        </w:rPr>
      </w:pPr>
    </w:p>
    <w:p w:rsidR="00121C77" w:rsidRPr="00C8125B" w:rsidRDefault="00121C77" w:rsidP="000476CE">
      <w:pPr>
        <w:spacing w:after="0" w:line="240" w:lineRule="auto"/>
        <w:ind w:firstLine="720"/>
        <w:rPr>
          <w:rFonts w:ascii="Times New Roman" w:hAnsi="Times New Roman" w:cs="Times New Roman"/>
          <w:sz w:val="24"/>
          <w:lang w:val="uk-UA"/>
        </w:rPr>
      </w:pPr>
    </w:p>
    <w:p w:rsidR="00095169" w:rsidRPr="00C8125B" w:rsidRDefault="00095169" w:rsidP="000476CE">
      <w:pPr>
        <w:spacing w:after="0" w:line="240" w:lineRule="auto"/>
        <w:ind w:firstLine="720"/>
        <w:rPr>
          <w:rFonts w:ascii="Times New Roman" w:hAnsi="Times New Roman" w:cs="Times New Roman"/>
          <w:sz w:val="24"/>
          <w:lang w:val="uk-UA"/>
        </w:rPr>
      </w:pPr>
    </w:p>
    <w:p w:rsidR="00EF75DD" w:rsidRDefault="00EF75DD">
      <w:pPr>
        <w:rPr>
          <w:rFonts w:ascii="Times New Roman" w:hAnsi="Times New Roman" w:cs="Times New Roman"/>
          <w:sz w:val="24"/>
          <w:lang w:val="uk-UA"/>
        </w:rPr>
      </w:pPr>
      <w:r>
        <w:rPr>
          <w:rFonts w:ascii="Times New Roman" w:hAnsi="Times New Roman" w:cs="Times New Roman"/>
          <w:sz w:val="24"/>
          <w:lang w:val="uk-UA"/>
        </w:rPr>
        <w:br w:type="page"/>
      </w:r>
    </w:p>
    <w:p w:rsidR="00121C77" w:rsidRPr="00C8125B" w:rsidRDefault="00121C77" w:rsidP="00121C77">
      <w:pPr>
        <w:spacing w:after="0" w:line="240" w:lineRule="auto"/>
        <w:ind w:firstLine="720"/>
        <w:rPr>
          <w:rFonts w:ascii="Times New Roman" w:hAnsi="Times New Roman" w:cs="Times New Roman"/>
          <w:b/>
          <w:sz w:val="28"/>
          <w:lang w:val="uk-UA"/>
        </w:rPr>
      </w:pPr>
      <w:r w:rsidRPr="00C8125B">
        <w:rPr>
          <w:rFonts w:ascii="Times New Roman" w:hAnsi="Times New Roman" w:cs="Times New Roman"/>
          <w:b/>
          <w:sz w:val="28"/>
          <w:lang w:val="uk-UA"/>
        </w:rPr>
        <w:lastRenderedPageBreak/>
        <w:t>2. Юридична інформація</w:t>
      </w:r>
    </w:p>
    <w:p w:rsidR="00121C77" w:rsidRPr="00C8125B" w:rsidRDefault="00121C77" w:rsidP="00121C77">
      <w:pPr>
        <w:spacing w:after="0" w:line="240" w:lineRule="auto"/>
        <w:ind w:firstLine="720"/>
        <w:rPr>
          <w:rFonts w:ascii="Times New Roman" w:hAnsi="Times New Roman" w:cs="Times New Roman"/>
          <w:b/>
          <w:lang w:val="uk-UA"/>
        </w:rPr>
      </w:pPr>
    </w:p>
    <w:tbl>
      <w:tblPr>
        <w:tblW w:w="10065" w:type="dxa"/>
        <w:tblInd w:w="-5" w:type="dxa"/>
        <w:tblLook w:val="04A0" w:firstRow="1" w:lastRow="0" w:firstColumn="1" w:lastColumn="0" w:noHBand="0" w:noVBand="1"/>
      </w:tblPr>
      <w:tblGrid>
        <w:gridCol w:w="6706"/>
        <w:gridCol w:w="3359"/>
      </w:tblGrid>
      <w:tr w:rsidR="00121C77" w:rsidRPr="00C8125B" w:rsidTr="00EF75DD">
        <w:trPr>
          <w:trHeight w:val="510"/>
        </w:trPr>
        <w:tc>
          <w:tcPr>
            <w:tcW w:w="6706"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21C77" w:rsidRPr="00C8125B" w:rsidRDefault="00121C77" w:rsidP="00121C77">
            <w:pPr>
              <w:spacing w:after="0" w:line="240" w:lineRule="auto"/>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Найменування показнику</w:t>
            </w:r>
          </w:p>
        </w:tc>
        <w:tc>
          <w:tcPr>
            <w:tcW w:w="3359" w:type="dxa"/>
            <w:tcBorders>
              <w:top w:val="single" w:sz="4" w:space="0" w:color="auto"/>
              <w:left w:val="nil"/>
              <w:bottom w:val="nil"/>
              <w:right w:val="single" w:sz="4" w:space="0" w:color="auto"/>
            </w:tcBorders>
            <w:shd w:val="clear" w:color="000000" w:fill="F2F2F2"/>
            <w:noWrap/>
            <w:vAlign w:val="center"/>
            <w:hideMark/>
          </w:tcPr>
          <w:p w:rsidR="00121C77" w:rsidRPr="00C8125B" w:rsidRDefault="00121C77" w:rsidP="00121C77">
            <w:pPr>
              <w:spacing w:after="0" w:line="240" w:lineRule="auto"/>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 xml:space="preserve">Значення </w:t>
            </w:r>
          </w:p>
        </w:tc>
      </w:tr>
      <w:tr w:rsidR="00121C77" w:rsidRPr="00B55044" w:rsidTr="00EF75DD">
        <w:trPr>
          <w:trHeight w:val="280"/>
        </w:trPr>
        <w:tc>
          <w:tcPr>
            <w:tcW w:w="6706" w:type="dxa"/>
            <w:tcBorders>
              <w:top w:val="single" w:sz="4" w:space="0" w:color="auto"/>
              <w:left w:val="single" w:sz="4" w:space="0" w:color="auto"/>
              <w:bottom w:val="single" w:sz="4" w:space="0" w:color="auto"/>
              <w:right w:val="single" w:sz="4" w:space="0" w:color="000000"/>
            </w:tcBorders>
            <w:shd w:val="clear" w:color="000000" w:fill="FFFFFF"/>
            <w:vAlign w:val="center"/>
          </w:tcPr>
          <w:p w:rsidR="00121C77" w:rsidRPr="00C8125B" w:rsidRDefault="00121C77" w:rsidP="00121C77">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Перелік засновників (учасників) юридичної особи</w:t>
            </w:r>
          </w:p>
        </w:tc>
        <w:tc>
          <w:tcPr>
            <w:tcW w:w="3359" w:type="dxa"/>
            <w:tcBorders>
              <w:top w:val="single" w:sz="4" w:space="0" w:color="auto"/>
              <w:left w:val="nil"/>
              <w:bottom w:val="single" w:sz="4" w:space="0" w:color="auto"/>
              <w:right w:val="single" w:sz="4" w:space="0" w:color="auto"/>
            </w:tcBorders>
            <w:shd w:val="clear" w:color="000000" w:fill="FFFFFF"/>
            <w:noWrap/>
          </w:tcPr>
          <w:p w:rsidR="00121C77" w:rsidRPr="00C8125B" w:rsidRDefault="00121C77" w:rsidP="00121C77">
            <w:pPr>
              <w:spacing w:after="0" w:line="240" w:lineRule="auto"/>
              <w:rPr>
                <w:rFonts w:ascii="Times New Roman" w:eastAsia="Times New Roman" w:hAnsi="Times New Roman" w:cs="Times New Roman"/>
                <w:color w:val="000000"/>
                <w:lang w:val="uk-UA" w:eastAsia="uk-UA"/>
              </w:rPr>
            </w:pPr>
          </w:p>
        </w:tc>
      </w:tr>
      <w:tr w:rsidR="00121C77" w:rsidRPr="00B55044" w:rsidTr="00EF75DD">
        <w:trPr>
          <w:trHeight w:val="1263"/>
        </w:trPr>
        <w:tc>
          <w:tcPr>
            <w:tcW w:w="6706" w:type="dxa"/>
            <w:tcBorders>
              <w:top w:val="single" w:sz="4" w:space="0" w:color="auto"/>
              <w:left w:val="single" w:sz="4" w:space="0" w:color="auto"/>
              <w:bottom w:val="single" w:sz="4" w:space="0" w:color="auto"/>
              <w:right w:val="single" w:sz="4" w:space="0" w:color="000000"/>
            </w:tcBorders>
            <w:shd w:val="clear" w:color="000000" w:fill="FFFFFF"/>
            <w:vAlign w:val="center"/>
          </w:tcPr>
          <w:p w:rsidR="00E00954" w:rsidRPr="00C8125B" w:rsidRDefault="00E00954" w:rsidP="00E00954">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Інформація про кінцевого бенефіціарного власника (контролера) юридичної особи, у тому числі кінцевого бенефіціарного власника (контролера) її засновника (учасника), якщо засновник (учасник) - юридична особа </w:t>
            </w:r>
            <w:r w:rsidRPr="00C8125B">
              <w:rPr>
                <w:rFonts w:ascii="Times New Roman" w:eastAsia="Times New Roman" w:hAnsi="Times New Roman" w:cs="Times New Roman"/>
                <w:b/>
                <w:bCs/>
                <w:color w:val="000000"/>
                <w:lang w:val="uk-UA" w:eastAsia="uk-UA"/>
              </w:rPr>
              <w:t xml:space="preserve">з зазначенням частки (долі) бенефіціарного власника </w:t>
            </w:r>
            <w:r w:rsidRPr="00C8125B">
              <w:rPr>
                <w:rFonts w:ascii="Times New Roman" w:eastAsia="Times New Roman" w:hAnsi="Times New Roman" w:cs="Times New Roman"/>
                <w:color w:val="000000"/>
                <w:lang w:val="uk-UA" w:eastAsia="uk-UA"/>
              </w:rPr>
              <w:t xml:space="preserve">в капіталі юридичної особи. </w:t>
            </w:r>
          </w:p>
          <w:p w:rsidR="00E00954" w:rsidRPr="00C8125B" w:rsidRDefault="00195CF6" w:rsidP="00E00954">
            <w:pPr>
              <w:spacing w:after="0" w:line="240" w:lineRule="auto"/>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Щодо</w:t>
            </w:r>
            <w:r w:rsidR="00E00954" w:rsidRPr="00C8125B">
              <w:rPr>
                <w:rFonts w:ascii="Times New Roman" w:eastAsia="Times New Roman" w:hAnsi="Times New Roman" w:cs="Times New Roman"/>
                <w:color w:val="000000"/>
                <w:lang w:val="uk-UA" w:eastAsia="uk-UA"/>
              </w:rPr>
              <w:t xml:space="preserve"> кожно</w:t>
            </w:r>
            <w:r>
              <w:rPr>
                <w:rFonts w:ascii="Times New Roman" w:eastAsia="Times New Roman" w:hAnsi="Times New Roman" w:cs="Times New Roman"/>
                <w:color w:val="000000"/>
                <w:lang w:val="uk-UA" w:eastAsia="uk-UA"/>
              </w:rPr>
              <w:t>го</w:t>
            </w:r>
            <w:r w:rsidR="00E00954" w:rsidRPr="00C8125B">
              <w:rPr>
                <w:rFonts w:ascii="Times New Roman" w:eastAsia="Times New Roman" w:hAnsi="Times New Roman" w:cs="Times New Roman"/>
                <w:color w:val="000000"/>
                <w:lang w:val="uk-UA" w:eastAsia="uk-UA"/>
              </w:rPr>
              <w:t xml:space="preserve"> бенефіціарно</w:t>
            </w:r>
            <w:r>
              <w:rPr>
                <w:rFonts w:ascii="Times New Roman" w:eastAsia="Times New Roman" w:hAnsi="Times New Roman" w:cs="Times New Roman"/>
                <w:color w:val="000000"/>
                <w:lang w:val="uk-UA" w:eastAsia="uk-UA"/>
              </w:rPr>
              <w:t>го</w:t>
            </w:r>
            <w:r w:rsidR="00E00954" w:rsidRPr="00C8125B">
              <w:rPr>
                <w:rFonts w:ascii="Times New Roman" w:eastAsia="Times New Roman" w:hAnsi="Times New Roman" w:cs="Times New Roman"/>
                <w:color w:val="000000"/>
                <w:lang w:val="uk-UA" w:eastAsia="uk-UA"/>
              </w:rPr>
              <w:t xml:space="preserve"> власник</w:t>
            </w:r>
            <w:r>
              <w:rPr>
                <w:rFonts w:ascii="Times New Roman" w:eastAsia="Times New Roman" w:hAnsi="Times New Roman" w:cs="Times New Roman"/>
                <w:color w:val="000000"/>
                <w:lang w:val="uk-UA" w:eastAsia="uk-UA"/>
              </w:rPr>
              <w:t>а</w:t>
            </w:r>
            <w:r w:rsidR="00E00954" w:rsidRPr="00C8125B">
              <w:rPr>
                <w:rFonts w:ascii="Times New Roman" w:eastAsia="Times New Roman" w:hAnsi="Times New Roman" w:cs="Times New Roman"/>
                <w:color w:val="000000"/>
                <w:lang w:val="uk-UA" w:eastAsia="uk-UA"/>
              </w:rPr>
              <w:t xml:space="preserve"> необхідно вказати:</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ім’я </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громадянство</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країну проживання</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зазначення чи є така особа національним/іноземним публічним діячем</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національний ідентифікаційний (податковий) номер </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національний ідентифікаційний номер</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дату народження</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адресу місця проживання або робочу адресу</w:t>
            </w:r>
          </w:p>
          <w:p w:rsidR="00E00954" w:rsidRPr="00C8125B" w:rsidRDefault="00E00954" w:rsidP="00E00954">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засоби зв’язку (телефон, електронну адресу) </w:t>
            </w:r>
          </w:p>
          <w:p w:rsidR="00121C77" w:rsidRPr="00C8125B" w:rsidRDefault="00E00954" w:rsidP="00121C77">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Публічні акціонерні товариства цінні папери, яких включені до реєстру фондової біржі, та їхні дочірні підприємства, що знаходяться в повній власності, повинні вказати інформацію про назву фондової біржі та включати посилання на сайт фондової біржі, на якій вони зареєстровані</w:t>
            </w:r>
          </w:p>
        </w:tc>
        <w:tc>
          <w:tcPr>
            <w:tcW w:w="3359" w:type="dxa"/>
            <w:tcBorders>
              <w:top w:val="single" w:sz="4" w:space="0" w:color="auto"/>
              <w:left w:val="nil"/>
              <w:bottom w:val="single" w:sz="4" w:space="0" w:color="auto"/>
              <w:right w:val="single" w:sz="4" w:space="0" w:color="auto"/>
            </w:tcBorders>
            <w:shd w:val="clear" w:color="000000" w:fill="FFFFFF"/>
            <w:noWrap/>
          </w:tcPr>
          <w:p w:rsidR="00121C77" w:rsidRPr="00C8125B" w:rsidRDefault="00121C77" w:rsidP="00121C77">
            <w:pPr>
              <w:spacing w:after="0" w:line="240" w:lineRule="auto"/>
              <w:rPr>
                <w:rFonts w:ascii="Times New Roman" w:eastAsia="Times New Roman" w:hAnsi="Times New Roman" w:cs="Times New Roman"/>
                <w:color w:val="000000"/>
                <w:lang w:val="uk-UA" w:eastAsia="uk-UA"/>
              </w:rPr>
            </w:pPr>
          </w:p>
        </w:tc>
      </w:tr>
      <w:tr w:rsidR="00121C77" w:rsidRPr="00B55044" w:rsidTr="00EF75DD">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hideMark/>
          </w:tcPr>
          <w:p w:rsidR="00121C77" w:rsidRPr="00C8125B" w:rsidRDefault="00121C77" w:rsidP="001D3E9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Частка держави (в т. ч. через державні підприємства) в статутному капіталі компанії станом на </w:t>
            </w:r>
            <w:r w:rsidR="001D3E93">
              <w:rPr>
                <w:rFonts w:ascii="Times New Roman" w:eastAsia="Times New Roman" w:hAnsi="Times New Roman" w:cs="Times New Roman"/>
                <w:color w:val="000000"/>
                <w:lang w:val="uk-UA" w:eastAsia="uk-UA"/>
              </w:rPr>
              <w:t>початок звітного періоду</w:t>
            </w:r>
          </w:p>
        </w:tc>
        <w:tc>
          <w:tcPr>
            <w:tcW w:w="3359" w:type="dxa"/>
            <w:tcBorders>
              <w:top w:val="nil"/>
              <w:left w:val="nil"/>
              <w:bottom w:val="single" w:sz="4" w:space="0" w:color="auto"/>
              <w:right w:val="single" w:sz="4" w:space="0" w:color="auto"/>
            </w:tcBorders>
            <w:shd w:val="clear" w:color="000000" w:fill="FFFFFF"/>
            <w:noWrap/>
            <w:hideMark/>
          </w:tcPr>
          <w:p w:rsidR="00121C77" w:rsidRPr="00C8125B" w:rsidRDefault="00121C77" w:rsidP="00121C77">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tc>
      </w:tr>
      <w:tr w:rsidR="00121C77" w:rsidRPr="00B55044" w:rsidTr="00EF75DD">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tcPr>
          <w:p w:rsidR="00121C77" w:rsidRPr="00C8125B" w:rsidRDefault="00121C77" w:rsidP="001D3E9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Частка держави (в т. ч. через державні підприємства) в статутному капіталі компанії станом на </w:t>
            </w:r>
            <w:r w:rsidR="001D3E93">
              <w:rPr>
                <w:rFonts w:ascii="Times New Roman" w:eastAsia="Times New Roman" w:hAnsi="Times New Roman" w:cs="Times New Roman"/>
                <w:color w:val="000000"/>
                <w:lang w:val="uk-UA" w:eastAsia="uk-UA"/>
              </w:rPr>
              <w:t>кінець звітного періоду</w:t>
            </w:r>
          </w:p>
        </w:tc>
        <w:tc>
          <w:tcPr>
            <w:tcW w:w="3359" w:type="dxa"/>
            <w:tcBorders>
              <w:top w:val="nil"/>
              <w:left w:val="nil"/>
              <w:bottom w:val="single" w:sz="4" w:space="0" w:color="auto"/>
              <w:right w:val="single" w:sz="4" w:space="0" w:color="auto"/>
            </w:tcBorders>
            <w:shd w:val="clear" w:color="000000" w:fill="FFFFFF"/>
            <w:noWrap/>
          </w:tcPr>
          <w:p w:rsidR="00121C77" w:rsidRPr="00C8125B" w:rsidRDefault="00121C77" w:rsidP="00121C77">
            <w:pPr>
              <w:spacing w:after="0" w:line="240" w:lineRule="auto"/>
              <w:rPr>
                <w:rFonts w:ascii="Times New Roman" w:eastAsia="Times New Roman" w:hAnsi="Times New Roman" w:cs="Times New Roman"/>
                <w:color w:val="000000"/>
                <w:lang w:val="uk-UA" w:eastAsia="uk-UA"/>
              </w:rPr>
            </w:pPr>
          </w:p>
        </w:tc>
      </w:tr>
      <w:tr w:rsidR="00121C77" w:rsidRPr="00B55044" w:rsidTr="00EF75DD">
        <w:trPr>
          <w:trHeight w:val="270"/>
        </w:trPr>
        <w:tc>
          <w:tcPr>
            <w:tcW w:w="6706" w:type="dxa"/>
            <w:tcBorders>
              <w:top w:val="single" w:sz="4" w:space="0" w:color="auto"/>
              <w:left w:val="single" w:sz="4" w:space="0" w:color="auto"/>
              <w:bottom w:val="single" w:sz="4" w:space="0" w:color="auto"/>
              <w:right w:val="single" w:sz="4" w:space="0" w:color="000000"/>
            </w:tcBorders>
            <w:shd w:val="clear" w:color="000000" w:fill="FFFFFF"/>
            <w:hideMark/>
          </w:tcPr>
          <w:p w:rsidR="00121C77" w:rsidRPr="00C8125B" w:rsidRDefault="00121C77" w:rsidP="00121C77">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Назва юридичної особи або державного органу, через який держава володіє часткою у статутному капіталі</w:t>
            </w:r>
          </w:p>
        </w:tc>
        <w:tc>
          <w:tcPr>
            <w:tcW w:w="3359" w:type="dxa"/>
            <w:tcBorders>
              <w:top w:val="nil"/>
              <w:left w:val="nil"/>
              <w:bottom w:val="single" w:sz="4" w:space="0" w:color="auto"/>
              <w:right w:val="single" w:sz="4" w:space="0" w:color="auto"/>
            </w:tcBorders>
            <w:shd w:val="clear" w:color="000000" w:fill="FFFFFF"/>
            <w:noWrap/>
            <w:hideMark/>
          </w:tcPr>
          <w:p w:rsidR="00121C77" w:rsidRPr="00C8125B" w:rsidRDefault="00121C77" w:rsidP="00121C77">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tc>
      </w:tr>
      <w:tr w:rsidR="00121C77" w:rsidRPr="001D3E93" w:rsidTr="00EF75DD">
        <w:trPr>
          <w:trHeight w:val="555"/>
        </w:trPr>
        <w:tc>
          <w:tcPr>
            <w:tcW w:w="6706" w:type="dxa"/>
            <w:tcBorders>
              <w:top w:val="single" w:sz="4" w:space="0" w:color="auto"/>
              <w:left w:val="single" w:sz="4" w:space="0" w:color="auto"/>
              <w:bottom w:val="single" w:sz="4" w:space="0" w:color="auto"/>
              <w:right w:val="single" w:sz="4" w:space="0" w:color="000000"/>
            </w:tcBorders>
            <w:shd w:val="clear" w:color="000000" w:fill="FFFFFF"/>
            <w:hideMark/>
          </w:tcPr>
          <w:p w:rsidR="00121C77" w:rsidRPr="00C8125B" w:rsidRDefault="00121C77" w:rsidP="001D3E9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Чи відбулися за </w:t>
            </w:r>
            <w:r w:rsidR="001D3E93">
              <w:rPr>
                <w:rFonts w:ascii="Times New Roman" w:eastAsia="Times New Roman" w:hAnsi="Times New Roman" w:cs="Times New Roman"/>
                <w:color w:val="000000"/>
                <w:lang w:val="uk-UA" w:eastAsia="uk-UA"/>
              </w:rPr>
              <w:t>звітний період</w:t>
            </w:r>
            <w:r w:rsidRPr="00C8125B">
              <w:rPr>
                <w:rFonts w:ascii="Times New Roman" w:eastAsia="Times New Roman" w:hAnsi="Times New Roman" w:cs="Times New Roman"/>
                <w:color w:val="000000"/>
                <w:lang w:val="uk-UA" w:eastAsia="uk-UA"/>
              </w:rPr>
              <w:t xml:space="preserve"> зміни в розмірі частки держави (в т.ч. через державні підприємства) в статутному капіталі компанії? Якщо так, то вкажіть дату та характер таких змін</w:t>
            </w:r>
          </w:p>
        </w:tc>
        <w:tc>
          <w:tcPr>
            <w:tcW w:w="3359" w:type="dxa"/>
            <w:tcBorders>
              <w:top w:val="nil"/>
              <w:left w:val="nil"/>
              <w:bottom w:val="single" w:sz="4" w:space="0" w:color="auto"/>
              <w:right w:val="single" w:sz="4" w:space="0" w:color="auto"/>
            </w:tcBorders>
            <w:shd w:val="clear" w:color="000000" w:fill="FFFFFF"/>
            <w:noWrap/>
            <w:hideMark/>
          </w:tcPr>
          <w:p w:rsidR="00121C77" w:rsidRPr="00C8125B" w:rsidRDefault="00121C77" w:rsidP="00121C77">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tc>
      </w:tr>
    </w:tbl>
    <w:p w:rsidR="00121C77" w:rsidRPr="00C8125B" w:rsidRDefault="00121C77" w:rsidP="000476CE">
      <w:pPr>
        <w:spacing w:after="0" w:line="240" w:lineRule="auto"/>
        <w:ind w:firstLine="720"/>
        <w:rPr>
          <w:rFonts w:ascii="Times New Roman" w:hAnsi="Times New Roman" w:cs="Times New Roman"/>
          <w:sz w:val="24"/>
          <w:lang w:val="uk-UA"/>
        </w:rPr>
      </w:pPr>
    </w:p>
    <w:p w:rsidR="00121C77" w:rsidRPr="00C8125B" w:rsidRDefault="00121C77"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113D99" w:rsidRPr="00C8125B" w:rsidRDefault="00113D99" w:rsidP="000476CE">
      <w:pPr>
        <w:spacing w:after="0" w:line="240" w:lineRule="auto"/>
        <w:ind w:firstLine="720"/>
        <w:rPr>
          <w:rFonts w:ascii="Times New Roman" w:hAnsi="Times New Roman" w:cs="Times New Roman"/>
          <w:sz w:val="24"/>
          <w:lang w:val="uk-UA"/>
        </w:rPr>
      </w:pPr>
    </w:p>
    <w:p w:rsidR="00EF75DD" w:rsidRDefault="00EF75DD">
      <w:pPr>
        <w:rPr>
          <w:rFonts w:ascii="Times New Roman" w:hAnsi="Times New Roman" w:cs="Times New Roman"/>
          <w:sz w:val="24"/>
          <w:lang w:val="uk-UA"/>
        </w:rPr>
      </w:pPr>
      <w:r>
        <w:rPr>
          <w:rFonts w:ascii="Times New Roman" w:hAnsi="Times New Roman" w:cs="Times New Roman"/>
          <w:sz w:val="24"/>
          <w:lang w:val="uk-UA"/>
        </w:rPr>
        <w:br w:type="page"/>
      </w:r>
    </w:p>
    <w:p w:rsidR="00B85A99" w:rsidRPr="00C8125B" w:rsidRDefault="00B85A99" w:rsidP="00195CF6">
      <w:pPr>
        <w:spacing w:after="0" w:line="240" w:lineRule="auto"/>
        <w:ind w:firstLine="720"/>
        <w:jc w:val="both"/>
        <w:rPr>
          <w:rFonts w:ascii="Times New Roman" w:hAnsi="Times New Roman" w:cs="Times New Roman"/>
          <w:b/>
          <w:sz w:val="28"/>
          <w:lang w:val="uk-UA"/>
        </w:rPr>
      </w:pPr>
      <w:r w:rsidRPr="00C8125B">
        <w:rPr>
          <w:rFonts w:ascii="Times New Roman" w:hAnsi="Times New Roman" w:cs="Times New Roman"/>
          <w:b/>
          <w:sz w:val="28"/>
          <w:lang w:val="uk-UA"/>
        </w:rPr>
        <w:lastRenderedPageBreak/>
        <w:t>3. Спеціальні дозволи на користування надрами та гірничі відводи на території України</w:t>
      </w:r>
      <w:r w:rsidRPr="00C8125B" w:rsidDel="00B85A99">
        <w:rPr>
          <w:rFonts w:ascii="Times New Roman" w:hAnsi="Times New Roman" w:cs="Times New Roman"/>
          <w:b/>
          <w:sz w:val="28"/>
          <w:lang w:val="uk-UA"/>
        </w:rPr>
        <w:t xml:space="preserve"> </w:t>
      </w:r>
    </w:p>
    <w:p w:rsidR="000D6A4D" w:rsidRPr="00C8125B" w:rsidRDefault="000D6A4D" w:rsidP="00B85A99">
      <w:pPr>
        <w:spacing w:after="0" w:line="240" w:lineRule="auto"/>
        <w:ind w:firstLine="720"/>
        <w:rPr>
          <w:rFonts w:ascii="Times New Roman" w:hAnsi="Times New Roman" w:cs="Times New Roman"/>
          <w:sz w:val="24"/>
          <w:lang w:val="uk-UA"/>
        </w:rPr>
      </w:pPr>
    </w:p>
    <w:tbl>
      <w:tblPr>
        <w:tblW w:w="10065" w:type="dxa"/>
        <w:tblInd w:w="-5" w:type="dxa"/>
        <w:tblLook w:val="04A0" w:firstRow="1" w:lastRow="0" w:firstColumn="1" w:lastColumn="0" w:noHBand="0" w:noVBand="1"/>
      </w:tblPr>
      <w:tblGrid>
        <w:gridCol w:w="6706"/>
        <w:gridCol w:w="3359"/>
      </w:tblGrid>
      <w:tr w:rsidR="007A3B1A" w:rsidRPr="00C8125B" w:rsidTr="00EF75DD">
        <w:trPr>
          <w:trHeight w:val="255"/>
        </w:trPr>
        <w:tc>
          <w:tcPr>
            <w:tcW w:w="6706" w:type="dxa"/>
            <w:tcBorders>
              <w:top w:val="single" w:sz="4" w:space="0" w:color="auto"/>
              <w:left w:val="single" w:sz="4" w:space="0" w:color="auto"/>
              <w:bottom w:val="nil"/>
              <w:right w:val="single" w:sz="4" w:space="0" w:color="auto"/>
            </w:tcBorders>
            <w:shd w:val="clear" w:color="000000" w:fill="F2F2F2"/>
            <w:noWrap/>
            <w:hideMark/>
          </w:tcPr>
          <w:p w:rsidR="007A3B1A" w:rsidRPr="00C8125B" w:rsidRDefault="007A3B1A" w:rsidP="00061C34">
            <w:pPr>
              <w:spacing w:after="0" w:line="240" w:lineRule="auto"/>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Найменування показнику</w:t>
            </w:r>
          </w:p>
        </w:tc>
        <w:tc>
          <w:tcPr>
            <w:tcW w:w="3359" w:type="dxa"/>
            <w:tcBorders>
              <w:top w:val="single" w:sz="4" w:space="0" w:color="auto"/>
              <w:left w:val="nil"/>
              <w:bottom w:val="single" w:sz="4" w:space="0" w:color="auto"/>
              <w:right w:val="single" w:sz="4" w:space="0" w:color="auto"/>
            </w:tcBorders>
            <w:shd w:val="clear" w:color="000000" w:fill="F2F2F2"/>
          </w:tcPr>
          <w:p w:rsidR="007A3B1A" w:rsidRPr="00C8125B" w:rsidRDefault="007A3B1A" w:rsidP="00061C34">
            <w:pPr>
              <w:spacing w:after="0" w:line="240" w:lineRule="auto"/>
              <w:ind w:left="-108"/>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Значення</w:t>
            </w:r>
          </w:p>
        </w:tc>
      </w:tr>
      <w:tr w:rsidR="007A3B1A" w:rsidRPr="00B55044" w:rsidTr="00EF75DD">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hideMark/>
          </w:tcPr>
          <w:p w:rsidR="007A3B1A" w:rsidRPr="00C8125B" w:rsidRDefault="007A3B1A" w:rsidP="00061C34">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Номери спеціальних дозволів, дійсних на кінець 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rsidR="007A3B1A" w:rsidRPr="00C8125B" w:rsidRDefault="007A3B1A" w:rsidP="00061C34">
            <w:pPr>
              <w:spacing w:after="0" w:line="240" w:lineRule="auto"/>
              <w:jc w:val="right"/>
              <w:rPr>
                <w:rFonts w:ascii="Times New Roman" w:eastAsia="Times New Roman" w:hAnsi="Times New Roman" w:cs="Times New Roman"/>
                <w:color w:val="000000"/>
                <w:lang w:val="uk-UA" w:eastAsia="uk-UA"/>
              </w:rPr>
            </w:pPr>
          </w:p>
        </w:tc>
      </w:tr>
      <w:tr w:rsidR="007A3B1A" w:rsidRPr="00195CF6" w:rsidTr="00EF75DD">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rsidR="007A3B1A" w:rsidRPr="00C8125B" w:rsidRDefault="00B55044" w:rsidP="00061C34">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 xml:space="preserve">Номери спеціальних дозволів, </w:t>
            </w:r>
            <w:r>
              <w:rPr>
                <w:rFonts w:ascii="Times New Roman" w:eastAsia="Times New Roman" w:hAnsi="Times New Roman" w:cs="Times New Roman"/>
                <w:bCs/>
                <w:color w:val="000000"/>
                <w:lang w:val="uk-UA" w:eastAsia="uk-UA"/>
              </w:rPr>
              <w:t>на</w:t>
            </w:r>
            <w:r w:rsidRPr="00C8125B">
              <w:rPr>
                <w:rFonts w:ascii="Times New Roman" w:eastAsia="Times New Roman" w:hAnsi="Times New Roman" w:cs="Times New Roman"/>
                <w:bCs/>
                <w:color w:val="000000"/>
                <w:lang w:val="uk-UA" w:eastAsia="uk-UA"/>
              </w:rPr>
              <w:t>даних протягом звітного періоду</w:t>
            </w:r>
            <w:r>
              <w:rPr>
                <w:rFonts w:ascii="Times New Roman" w:eastAsia="Times New Roman" w:hAnsi="Times New Roman" w:cs="Times New Roman"/>
                <w:bCs/>
                <w:color w:val="000000"/>
                <w:lang w:val="uk-UA" w:eastAsia="uk-UA"/>
              </w:rPr>
              <w:t xml:space="preserve">. </w:t>
            </w:r>
            <w:r w:rsidRPr="007E5C94">
              <w:rPr>
                <w:rFonts w:ascii="Times New Roman" w:eastAsia="Times New Roman" w:hAnsi="Times New Roman" w:cs="Times New Roman"/>
                <w:bCs/>
                <w:color w:val="000000"/>
                <w:lang w:val="uk-UA" w:eastAsia="uk-UA"/>
              </w:rPr>
              <w:t>Для спеціальних дозволів, наданих без проведення аукціону, вкажіть підставу надання без проведення аукціону (відповідний підпункт пункту 8 Порядку надання спеціальних дозволів на користування надрами, затвердженого Постановою КМУ № 615 від 30 травня 2011 р.)</w:t>
            </w:r>
          </w:p>
        </w:tc>
        <w:tc>
          <w:tcPr>
            <w:tcW w:w="3359" w:type="dxa"/>
            <w:tcBorders>
              <w:top w:val="single" w:sz="4" w:space="0" w:color="auto"/>
              <w:left w:val="nil"/>
              <w:bottom w:val="single" w:sz="4" w:space="0" w:color="auto"/>
              <w:right w:val="single" w:sz="4" w:space="0" w:color="auto"/>
            </w:tcBorders>
            <w:shd w:val="clear" w:color="000000" w:fill="FFFFFF"/>
          </w:tcPr>
          <w:p w:rsidR="007A3B1A" w:rsidRPr="00C8125B" w:rsidRDefault="007A3B1A" w:rsidP="00061C34">
            <w:pPr>
              <w:spacing w:after="0" w:line="240" w:lineRule="auto"/>
              <w:jc w:val="right"/>
              <w:rPr>
                <w:rFonts w:ascii="Times New Roman" w:eastAsia="Times New Roman" w:hAnsi="Times New Roman" w:cs="Times New Roman"/>
                <w:color w:val="000000"/>
                <w:lang w:val="uk-UA" w:eastAsia="uk-UA"/>
              </w:rPr>
            </w:pPr>
          </w:p>
        </w:tc>
      </w:tr>
      <w:tr w:rsidR="007A3B1A" w:rsidRPr="00B55044" w:rsidTr="00EF75DD">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rsidR="007A3B1A" w:rsidRPr="00C8125B" w:rsidRDefault="007A3B1A" w:rsidP="00061C34">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Номери спеціальних дозволів, строк дії яких закінчився протягом звітного періоду і не був продовжений</w:t>
            </w:r>
          </w:p>
        </w:tc>
        <w:tc>
          <w:tcPr>
            <w:tcW w:w="3359" w:type="dxa"/>
            <w:tcBorders>
              <w:top w:val="single" w:sz="4" w:space="0" w:color="auto"/>
              <w:left w:val="nil"/>
              <w:bottom w:val="single" w:sz="4" w:space="0" w:color="auto"/>
              <w:right w:val="single" w:sz="4" w:space="0" w:color="auto"/>
            </w:tcBorders>
            <w:shd w:val="clear" w:color="000000" w:fill="FFFFFF"/>
          </w:tcPr>
          <w:p w:rsidR="007A3B1A" w:rsidRPr="00C8125B" w:rsidRDefault="007A3B1A" w:rsidP="00061C34">
            <w:pPr>
              <w:spacing w:after="0" w:line="240" w:lineRule="auto"/>
              <w:jc w:val="right"/>
              <w:rPr>
                <w:rFonts w:ascii="Times New Roman" w:eastAsia="Times New Roman" w:hAnsi="Times New Roman" w:cs="Times New Roman"/>
                <w:color w:val="000000"/>
                <w:lang w:val="uk-UA" w:eastAsia="uk-UA"/>
              </w:rPr>
            </w:pPr>
          </w:p>
        </w:tc>
      </w:tr>
      <w:tr w:rsidR="007A3B1A" w:rsidRPr="00B55044" w:rsidTr="00EF75DD">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rsidR="007A3B1A" w:rsidRPr="00C8125B" w:rsidRDefault="007A3B1A" w:rsidP="00061C34">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 xml:space="preserve">Номери спеціальних </w:t>
            </w:r>
            <w:bookmarkStart w:id="0" w:name="_GoBack"/>
            <w:bookmarkEnd w:id="0"/>
            <w:r w:rsidRPr="00C8125B">
              <w:rPr>
                <w:rFonts w:ascii="Times New Roman" w:eastAsia="Times New Roman" w:hAnsi="Times New Roman" w:cs="Times New Roman"/>
                <w:bCs/>
                <w:color w:val="000000"/>
                <w:lang w:val="uk-UA" w:eastAsia="uk-UA"/>
              </w:rPr>
              <w:t>дозволів, які було анульовано протягом 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rsidR="007A3B1A" w:rsidRPr="00C8125B" w:rsidRDefault="007A3B1A" w:rsidP="00061C34">
            <w:pPr>
              <w:spacing w:after="0" w:line="240" w:lineRule="auto"/>
              <w:jc w:val="right"/>
              <w:rPr>
                <w:rFonts w:ascii="Times New Roman" w:eastAsia="Times New Roman" w:hAnsi="Times New Roman" w:cs="Times New Roman"/>
                <w:color w:val="000000"/>
                <w:lang w:val="uk-UA" w:eastAsia="uk-UA"/>
              </w:rPr>
            </w:pPr>
          </w:p>
        </w:tc>
      </w:tr>
      <w:tr w:rsidR="007A3B1A" w:rsidRPr="00B55044" w:rsidTr="00EF75DD">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rsidR="007A3B1A" w:rsidRPr="00C8125B" w:rsidRDefault="007A3B1A" w:rsidP="00061C34">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Номери спеціальних дозволів, дію яких було зупинено станом на кінець 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rsidR="007A3B1A" w:rsidRPr="00C8125B" w:rsidRDefault="007A3B1A" w:rsidP="00061C34">
            <w:pPr>
              <w:spacing w:after="0" w:line="240" w:lineRule="auto"/>
              <w:jc w:val="right"/>
              <w:rPr>
                <w:rFonts w:ascii="Times New Roman" w:eastAsia="Times New Roman" w:hAnsi="Times New Roman" w:cs="Times New Roman"/>
                <w:color w:val="000000"/>
                <w:lang w:val="uk-UA" w:eastAsia="uk-UA"/>
              </w:rPr>
            </w:pPr>
          </w:p>
        </w:tc>
      </w:tr>
      <w:tr w:rsidR="007A3B1A" w:rsidRPr="00B55044" w:rsidTr="00EF75DD">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rsidR="007A3B1A" w:rsidRPr="00C8125B" w:rsidRDefault="00B55044" w:rsidP="00061C34">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 xml:space="preserve">Інформація щодо будь-яких істотних </w:t>
            </w:r>
            <w:r>
              <w:rPr>
                <w:rFonts w:ascii="Times New Roman" w:eastAsia="Times New Roman" w:hAnsi="Times New Roman" w:cs="Times New Roman"/>
                <w:bCs/>
                <w:color w:val="000000"/>
                <w:lang w:val="uk-UA" w:eastAsia="uk-UA"/>
              </w:rPr>
              <w:t>відхилень від встановленого законодавством порядку</w:t>
            </w:r>
            <w:r w:rsidRPr="00C8125B">
              <w:rPr>
                <w:rFonts w:ascii="Times New Roman" w:eastAsia="Times New Roman" w:hAnsi="Times New Roman" w:cs="Times New Roman"/>
                <w:bCs/>
                <w:color w:val="000000"/>
                <w:lang w:val="uk-UA" w:eastAsia="uk-UA"/>
              </w:rPr>
              <w:t xml:space="preserve"> </w:t>
            </w:r>
            <w:r>
              <w:rPr>
                <w:rFonts w:ascii="Times New Roman" w:eastAsia="Times New Roman" w:hAnsi="Times New Roman" w:cs="Times New Roman"/>
                <w:bCs/>
                <w:color w:val="000000"/>
                <w:lang w:val="uk-UA" w:eastAsia="uk-UA"/>
              </w:rPr>
              <w:t>надання</w:t>
            </w:r>
            <w:r w:rsidRPr="00C8125B">
              <w:rPr>
                <w:rFonts w:ascii="Times New Roman" w:eastAsia="Times New Roman" w:hAnsi="Times New Roman" w:cs="Times New Roman"/>
                <w:bCs/>
                <w:color w:val="000000"/>
                <w:lang w:val="uk-UA" w:eastAsia="uk-UA"/>
              </w:rPr>
              <w:t xml:space="preserve"> спеціальних дозволів на користування надрами</w:t>
            </w:r>
          </w:p>
        </w:tc>
        <w:tc>
          <w:tcPr>
            <w:tcW w:w="3359" w:type="dxa"/>
            <w:tcBorders>
              <w:top w:val="single" w:sz="4" w:space="0" w:color="auto"/>
              <w:left w:val="nil"/>
              <w:bottom w:val="single" w:sz="4" w:space="0" w:color="auto"/>
              <w:right w:val="single" w:sz="4" w:space="0" w:color="auto"/>
            </w:tcBorders>
            <w:shd w:val="clear" w:color="000000" w:fill="FFFFFF"/>
          </w:tcPr>
          <w:p w:rsidR="007A3B1A" w:rsidRPr="00C8125B" w:rsidRDefault="007A3B1A" w:rsidP="00061C34">
            <w:pPr>
              <w:spacing w:after="0" w:line="240" w:lineRule="auto"/>
              <w:jc w:val="right"/>
              <w:rPr>
                <w:rFonts w:ascii="Times New Roman" w:eastAsia="Times New Roman" w:hAnsi="Times New Roman" w:cs="Times New Roman"/>
                <w:color w:val="000000"/>
                <w:lang w:val="uk-UA" w:eastAsia="uk-UA"/>
              </w:rPr>
            </w:pPr>
          </w:p>
        </w:tc>
      </w:tr>
      <w:tr w:rsidR="007A3B1A" w:rsidRPr="00B55044" w:rsidTr="00EF75DD">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rsidR="007A3B1A" w:rsidRPr="00C8125B" w:rsidRDefault="007A3B1A" w:rsidP="00061C34">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Інформація щодо гірничих відводів: місце розташування гірничого відводу, його площа, дати видачі та терміну чинності  акту про надання гірничого відводу</w:t>
            </w:r>
          </w:p>
        </w:tc>
        <w:tc>
          <w:tcPr>
            <w:tcW w:w="3359" w:type="dxa"/>
            <w:tcBorders>
              <w:top w:val="single" w:sz="4" w:space="0" w:color="auto"/>
              <w:left w:val="nil"/>
              <w:bottom w:val="single" w:sz="4" w:space="0" w:color="auto"/>
              <w:right w:val="single" w:sz="4" w:space="0" w:color="auto"/>
            </w:tcBorders>
            <w:shd w:val="clear" w:color="000000" w:fill="FFFFFF"/>
          </w:tcPr>
          <w:p w:rsidR="007A3B1A" w:rsidRPr="00C8125B" w:rsidRDefault="007A3B1A" w:rsidP="00061C34">
            <w:pPr>
              <w:spacing w:after="0" w:line="240" w:lineRule="auto"/>
              <w:jc w:val="right"/>
              <w:rPr>
                <w:rFonts w:ascii="Times New Roman" w:eastAsia="Times New Roman" w:hAnsi="Times New Roman" w:cs="Times New Roman"/>
                <w:color w:val="000000"/>
                <w:lang w:val="uk-UA" w:eastAsia="uk-UA"/>
              </w:rPr>
            </w:pPr>
          </w:p>
        </w:tc>
      </w:tr>
    </w:tbl>
    <w:p w:rsidR="007A3B1A" w:rsidRPr="00C8125B" w:rsidRDefault="007A3B1A" w:rsidP="00B85A99">
      <w:pPr>
        <w:spacing w:after="0" w:line="240" w:lineRule="auto"/>
        <w:ind w:firstLine="720"/>
        <w:rPr>
          <w:rFonts w:ascii="Times New Roman" w:hAnsi="Times New Roman" w:cs="Times New Roman"/>
          <w:sz w:val="24"/>
          <w:lang w:val="uk-UA"/>
        </w:rPr>
      </w:pPr>
    </w:p>
    <w:p w:rsidR="00B85A99" w:rsidRPr="00C8125B" w:rsidRDefault="00B85A99" w:rsidP="000476CE">
      <w:pPr>
        <w:spacing w:after="0" w:line="240" w:lineRule="auto"/>
        <w:ind w:firstLine="720"/>
        <w:rPr>
          <w:rFonts w:ascii="Times New Roman" w:hAnsi="Times New Roman" w:cs="Times New Roman"/>
          <w:b/>
          <w:sz w:val="28"/>
          <w:lang w:val="uk-UA"/>
        </w:rPr>
      </w:pPr>
    </w:p>
    <w:p w:rsidR="000D06BD" w:rsidRPr="00C8125B" w:rsidRDefault="000D06BD" w:rsidP="0037728C">
      <w:pPr>
        <w:spacing w:after="0" w:line="240" w:lineRule="auto"/>
        <w:ind w:firstLine="720"/>
        <w:rPr>
          <w:rFonts w:ascii="Times New Roman" w:hAnsi="Times New Roman" w:cs="Times New Roman"/>
          <w:b/>
          <w:sz w:val="28"/>
          <w:lang w:val="uk-UA"/>
        </w:rPr>
      </w:pPr>
      <w:r w:rsidRPr="00C8125B">
        <w:rPr>
          <w:rFonts w:ascii="Times New Roman" w:hAnsi="Times New Roman" w:cs="Times New Roman"/>
          <w:b/>
          <w:sz w:val="28"/>
          <w:lang w:val="uk-UA"/>
        </w:rPr>
        <w:t>4. Запаси корисних копалин по всіх об'єктах на території України</w:t>
      </w:r>
    </w:p>
    <w:p w:rsidR="00B85A99" w:rsidRPr="00C8125B" w:rsidRDefault="00B85A99" w:rsidP="000476CE">
      <w:pPr>
        <w:spacing w:after="0" w:line="240" w:lineRule="auto"/>
        <w:ind w:firstLine="720"/>
        <w:rPr>
          <w:rFonts w:ascii="Times New Roman" w:hAnsi="Times New Roman" w:cs="Times New Roman"/>
          <w:sz w:val="24"/>
          <w:lang w:val="uk-UA"/>
        </w:rPr>
      </w:pPr>
    </w:p>
    <w:tbl>
      <w:tblPr>
        <w:tblW w:w="10065" w:type="dxa"/>
        <w:tblInd w:w="-5" w:type="dxa"/>
        <w:tblLayout w:type="fixed"/>
        <w:tblLook w:val="04A0" w:firstRow="1" w:lastRow="0" w:firstColumn="1" w:lastColumn="0" w:noHBand="0" w:noVBand="1"/>
      </w:tblPr>
      <w:tblGrid>
        <w:gridCol w:w="7088"/>
        <w:gridCol w:w="2977"/>
      </w:tblGrid>
      <w:tr w:rsidR="000D06BD" w:rsidRPr="00B55044" w:rsidTr="00EF75DD">
        <w:trPr>
          <w:trHeight w:val="629"/>
          <w:tblHeader/>
        </w:trPr>
        <w:tc>
          <w:tcPr>
            <w:tcW w:w="7088" w:type="dxa"/>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rsidR="000D06BD" w:rsidRPr="00C8125B" w:rsidRDefault="000D06BD" w:rsidP="00061C34">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Найменування показнику</w:t>
            </w:r>
          </w:p>
        </w:tc>
        <w:tc>
          <w:tcPr>
            <w:tcW w:w="2977" w:type="dxa"/>
            <w:tcBorders>
              <w:top w:val="single" w:sz="4" w:space="0" w:color="auto"/>
              <w:left w:val="nil"/>
              <w:bottom w:val="single" w:sz="4" w:space="0" w:color="auto"/>
              <w:right w:val="single" w:sz="4" w:space="0" w:color="000000"/>
            </w:tcBorders>
            <w:shd w:val="clear" w:color="000000" w:fill="F2F2F2"/>
            <w:vAlign w:val="center"/>
          </w:tcPr>
          <w:p w:rsidR="000D06BD" w:rsidRPr="00C8125B" w:rsidRDefault="000D06BD" w:rsidP="00061C34">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Значення</w:t>
            </w:r>
          </w:p>
          <w:p w:rsidR="000D06BD" w:rsidRPr="00C8125B" w:rsidRDefault="000D06BD" w:rsidP="00061C34">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станом на 1 січня року наступного за звітним періодом</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hideMark/>
          </w:tcPr>
          <w:p w:rsidR="00593A1A" w:rsidRPr="00C8125B" w:rsidRDefault="00593A1A" w:rsidP="0037728C">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Нафта сира (тис. т), в т.ч.:</w:t>
            </w:r>
          </w:p>
        </w:tc>
        <w:tc>
          <w:tcPr>
            <w:tcW w:w="2977" w:type="dxa"/>
            <w:tcBorders>
              <w:top w:val="single" w:sz="4" w:space="0" w:color="auto"/>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hideMark/>
          </w:tcPr>
          <w:p w:rsidR="00593A1A" w:rsidRPr="00C8125B" w:rsidRDefault="00593A1A" w:rsidP="00593A1A">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Балансові (видобувні) запаси (111+121+122) (тис. т)</w:t>
            </w:r>
          </w:p>
        </w:tc>
        <w:tc>
          <w:tcPr>
            <w:tcW w:w="2977" w:type="dxa"/>
            <w:tcBorders>
              <w:top w:val="nil"/>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hideMark/>
          </w:tcPr>
          <w:p w:rsidR="00593A1A" w:rsidRPr="00C8125B" w:rsidRDefault="00593A1A" w:rsidP="00593A1A">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Умовно балансові та позабалансові запаси (211+221+222) (тис. т)</w:t>
            </w:r>
          </w:p>
        </w:tc>
        <w:tc>
          <w:tcPr>
            <w:tcW w:w="2977" w:type="dxa"/>
            <w:tcBorders>
              <w:top w:val="nil"/>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hideMark/>
          </w:tcPr>
          <w:p w:rsidR="00593A1A" w:rsidRPr="00C8125B" w:rsidRDefault="00593A1A" w:rsidP="00593A1A">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Запаси з невизначеним промисловим призначенням (331+332) (тис. т)</w:t>
            </w:r>
          </w:p>
        </w:tc>
        <w:tc>
          <w:tcPr>
            <w:tcW w:w="2977" w:type="dxa"/>
            <w:tcBorders>
              <w:top w:val="nil"/>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tcPr>
          <w:p w:rsidR="00593A1A" w:rsidRPr="00C8125B" w:rsidRDefault="00593A1A" w:rsidP="00593A1A">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Запаси з невизначеним промисловим призначенням (333+334) (тис. т)</w:t>
            </w:r>
          </w:p>
        </w:tc>
        <w:tc>
          <w:tcPr>
            <w:tcW w:w="2977" w:type="dxa"/>
            <w:tcBorders>
              <w:top w:val="nil"/>
              <w:left w:val="nil"/>
              <w:bottom w:val="single" w:sz="4" w:space="0" w:color="auto"/>
              <w:right w:val="single" w:sz="4" w:space="0" w:color="auto"/>
            </w:tcBorders>
            <w:shd w:val="clear" w:color="000000" w:fill="FFFFFF"/>
            <w:noWrap/>
          </w:tcPr>
          <w:p w:rsidR="00593A1A" w:rsidRPr="00C8125B" w:rsidRDefault="00593A1A" w:rsidP="00593A1A">
            <w:pPr>
              <w:spacing w:after="0" w:line="240" w:lineRule="auto"/>
              <w:rPr>
                <w:rFonts w:ascii="Times New Roman" w:hAnsi="Times New Roman" w:cs="Times New Roman"/>
                <w:lang w:val="uk-UA" w:eastAsia="uk-UA"/>
              </w:rPr>
            </w:pP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tcPr>
          <w:p w:rsidR="00593A1A" w:rsidRPr="00C8125B" w:rsidRDefault="00593A1A" w:rsidP="0037728C">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Газовий конденсат (тис. т), в т.ч.:</w:t>
            </w:r>
          </w:p>
        </w:tc>
        <w:tc>
          <w:tcPr>
            <w:tcW w:w="2977" w:type="dxa"/>
            <w:tcBorders>
              <w:top w:val="nil"/>
              <w:left w:val="nil"/>
              <w:bottom w:val="single" w:sz="4" w:space="0" w:color="auto"/>
              <w:right w:val="single" w:sz="4" w:space="0" w:color="auto"/>
            </w:tcBorders>
            <w:shd w:val="clear" w:color="000000" w:fill="FFFFFF"/>
            <w:noWrap/>
          </w:tcPr>
          <w:p w:rsidR="00593A1A" w:rsidRPr="00C8125B" w:rsidRDefault="00593A1A" w:rsidP="00593A1A">
            <w:pPr>
              <w:spacing w:after="0" w:line="240" w:lineRule="auto"/>
              <w:rPr>
                <w:rFonts w:ascii="Times New Roman" w:hAnsi="Times New Roman" w:cs="Times New Roman"/>
                <w:lang w:val="uk-UA" w:eastAsia="uk-UA"/>
              </w:rPr>
            </w:pP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tcPr>
          <w:p w:rsidR="00593A1A" w:rsidRPr="00C8125B" w:rsidRDefault="00593A1A" w:rsidP="00593A1A">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Балансові (видобувні) запаси (111+121+122) (тис. т)</w:t>
            </w:r>
          </w:p>
        </w:tc>
        <w:tc>
          <w:tcPr>
            <w:tcW w:w="2977" w:type="dxa"/>
            <w:tcBorders>
              <w:top w:val="nil"/>
              <w:left w:val="nil"/>
              <w:bottom w:val="single" w:sz="4" w:space="0" w:color="auto"/>
              <w:right w:val="single" w:sz="4" w:space="0" w:color="auto"/>
            </w:tcBorders>
            <w:shd w:val="clear" w:color="000000" w:fill="FFFFFF"/>
            <w:noWrap/>
          </w:tcPr>
          <w:p w:rsidR="00593A1A" w:rsidRPr="00C8125B" w:rsidRDefault="00593A1A" w:rsidP="00593A1A">
            <w:pPr>
              <w:spacing w:after="0" w:line="240" w:lineRule="auto"/>
              <w:rPr>
                <w:rFonts w:ascii="Times New Roman" w:hAnsi="Times New Roman" w:cs="Times New Roman"/>
                <w:lang w:val="uk-UA" w:eastAsia="uk-UA"/>
              </w:rPr>
            </w:pP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tcPr>
          <w:p w:rsidR="00593A1A" w:rsidRPr="00C8125B" w:rsidRDefault="00593A1A" w:rsidP="00593A1A">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Умовно балансові та позабалансові запаси (211+221+222) (тис. т)</w:t>
            </w:r>
          </w:p>
        </w:tc>
        <w:tc>
          <w:tcPr>
            <w:tcW w:w="2977" w:type="dxa"/>
            <w:tcBorders>
              <w:top w:val="nil"/>
              <w:left w:val="nil"/>
              <w:bottom w:val="single" w:sz="4" w:space="0" w:color="auto"/>
              <w:right w:val="single" w:sz="4" w:space="0" w:color="auto"/>
            </w:tcBorders>
            <w:shd w:val="clear" w:color="000000" w:fill="FFFFFF"/>
            <w:noWrap/>
          </w:tcPr>
          <w:p w:rsidR="00593A1A" w:rsidRPr="00C8125B" w:rsidRDefault="00593A1A" w:rsidP="00593A1A">
            <w:pPr>
              <w:spacing w:after="0" w:line="240" w:lineRule="auto"/>
              <w:rPr>
                <w:rFonts w:ascii="Times New Roman" w:hAnsi="Times New Roman" w:cs="Times New Roman"/>
                <w:lang w:val="uk-UA" w:eastAsia="uk-UA"/>
              </w:rPr>
            </w:pP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tcPr>
          <w:p w:rsidR="00593A1A" w:rsidRPr="00C8125B" w:rsidRDefault="00593A1A" w:rsidP="00593A1A">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Запаси з невизначеним промисловим призначенням (331+332) (тис. т)</w:t>
            </w:r>
          </w:p>
        </w:tc>
        <w:tc>
          <w:tcPr>
            <w:tcW w:w="2977" w:type="dxa"/>
            <w:tcBorders>
              <w:top w:val="nil"/>
              <w:left w:val="nil"/>
              <w:bottom w:val="single" w:sz="4" w:space="0" w:color="auto"/>
              <w:right w:val="single" w:sz="4" w:space="0" w:color="auto"/>
            </w:tcBorders>
            <w:shd w:val="clear" w:color="000000" w:fill="FFFFFF"/>
            <w:noWrap/>
          </w:tcPr>
          <w:p w:rsidR="00593A1A" w:rsidRPr="00C8125B" w:rsidRDefault="00593A1A" w:rsidP="00593A1A">
            <w:pPr>
              <w:spacing w:after="0" w:line="240" w:lineRule="auto"/>
              <w:rPr>
                <w:rFonts w:ascii="Times New Roman" w:hAnsi="Times New Roman" w:cs="Times New Roman"/>
                <w:lang w:val="uk-UA" w:eastAsia="uk-UA"/>
              </w:rPr>
            </w:pP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auto"/>
            </w:tcBorders>
            <w:shd w:val="clear" w:color="000000" w:fill="FFFFFF"/>
            <w:noWrap/>
          </w:tcPr>
          <w:p w:rsidR="00593A1A" w:rsidRPr="00C8125B" w:rsidRDefault="00593A1A" w:rsidP="00593A1A">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Запаси з невизначеним промисловим призначенням (333+334) (тис. т)</w:t>
            </w:r>
          </w:p>
        </w:tc>
        <w:tc>
          <w:tcPr>
            <w:tcW w:w="2977" w:type="dxa"/>
            <w:tcBorders>
              <w:top w:val="nil"/>
              <w:left w:val="nil"/>
              <w:bottom w:val="single" w:sz="4" w:space="0" w:color="auto"/>
              <w:right w:val="single" w:sz="4" w:space="0" w:color="auto"/>
            </w:tcBorders>
            <w:shd w:val="clear" w:color="000000" w:fill="FFFFFF"/>
            <w:noWrap/>
          </w:tcPr>
          <w:p w:rsidR="00593A1A" w:rsidRPr="00C8125B" w:rsidRDefault="00593A1A" w:rsidP="00593A1A">
            <w:pPr>
              <w:spacing w:after="0" w:line="240" w:lineRule="auto"/>
              <w:rPr>
                <w:rFonts w:ascii="Times New Roman" w:hAnsi="Times New Roman" w:cs="Times New Roman"/>
                <w:lang w:val="uk-UA" w:eastAsia="uk-UA"/>
              </w:rPr>
            </w:pP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000000"/>
            </w:tcBorders>
            <w:shd w:val="clear" w:color="000000" w:fill="FFFFFF"/>
            <w:noWrap/>
            <w:hideMark/>
          </w:tcPr>
          <w:p w:rsidR="00593A1A" w:rsidRPr="00C8125B" w:rsidRDefault="00593A1A" w:rsidP="00113D99">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Газ природний (вільний та розчинений) (млн м</w:t>
            </w:r>
            <w:r w:rsidRPr="00C8125B">
              <w:rPr>
                <w:rFonts w:ascii="Times New Roman" w:hAnsi="Times New Roman" w:cs="Times New Roman"/>
                <w:vertAlign w:val="superscript"/>
                <w:lang w:val="uk-UA" w:eastAsia="uk-UA"/>
              </w:rPr>
              <w:t>3</w:t>
            </w:r>
            <w:r w:rsidRPr="00C8125B">
              <w:rPr>
                <w:rFonts w:ascii="Times New Roman" w:hAnsi="Times New Roman" w:cs="Times New Roman"/>
                <w:lang w:val="uk-UA" w:eastAsia="uk-UA"/>
              </w:rPr>
              <w:t>), в т.ч.:</w:t>
            </w:r>
          </w:p>
        </w:tc>
        <w:tc>
          <w:tcPr>
            <w:tcW w:w="2977" w:type="dxa"/>
            <w:tcBorders>
              <w:top w:val="nil"/>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000000"/>
            </w:tcBorders>
            <w:shd w:val="clear" w:color="000000" w:fill="FFFFFF"/>
            <w:noWrap/>
            <w:hideMark/>
          </w:tcPr>
          <w:p w:rsidR="00593A1A" w:rsidRPr="00C8125B" w:rsidRDefault="00593A1A" w:rsidP="00113D99">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Балансові (видобувні) запаси (111+121+122) (млн м</w:t>
            </w:r>
            <w:r w:rsidRPr="00C8125B">
              <w:rPr>
                <w:rFonts w:ascii="Times New Roman" w:hAnsi="Times New Roman" w:cs="Times New Roman"/>
                <w:vertAlign w:val="superscript"/>
                <w:lang w:val="uk-UA" w:eastAsia="uk-UA"/>
              </w:rPr>
              <w:t>3</w:t>
            </w:r>
            <w:r w:rsidRPr="00C8125B">
              <w:rPr>
                <w:rFonts w:ascii="Times New Roman" w:hAnsi="Times New Roman" w:cs="Times New Roman"/>
                <w:lang w:val="uk-UA" w:eastAsia="uk-UA"/>
              </w:rPr>
              <w:t>)</w:t>
            </w:r>
          </w:p>
        </w:tc>
        <w:tc>
          <w:tcPr>
            <w:tcW w:w="2977" w:type="dxa"/>
            <w:tcBorders>
              <w:top w:val="nil"/>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000000"/>
            </w:tcBorders>
            <w:shd w:val="clear" w:color="000000" w:fill="FFFFFF"/>
            <w:noWrap/>
            <w:hideMark/>
          </w:tcPr>
          <w:p w:rsidR="00593A1A" w:rsidRPr="00C8125B" w:rsidRDefault="00593A1A" w:rsidP="00113D99">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Умовно балансові та позабалансові запаси (211+221+222) (</w:t>
            </w:r>
            <w:r w:rsidR="00113D99" w:rsidRPr="00C8125B">
              <w:rPr>
                <w:rFonts w:ascii="Times New Roman" w:hAnsi="Times New Roman" w:cs="Times New Roman"/>
                <w:lang w:val="uk-UA" w:eastAsia="uk-UA"/>
              </w:rPr>
              <w:t>млн</w:t>
            </w:r>
            <w:r w:rsidRPr="00C8125B">
              <w:rPr>
                <w:rFonts w:ascii="Times New Roman" w:hAnsi="Times New Roman" w:cs="Times New Roman"/>
                <w:lang w:val="uk-UA" w:eastAsia="uk-UA"/>
              </w:rPr>
              <w:t xml:space="preserve"> м</w:t>
            </w:r>
            <w:r w:rsidRPr="00C8125B">
              <w:rPr>
                <w:rFonts w:ascii="Times New Roman" w:hAnsi="Times New Roman" w:cs="Times New Roman"/>
                <w:vertAlign w:val="superscript"/>
                <w:lang w:val="uk-UA" w:eastAsia="uk-UA"/>
              </w:rPr>
              <w:t>3</w:t>
            </w:r>
            <w:r w:rsidRPr="00C8125B">
              <w:rPr>
                <w:rFonts w:ascii="Times New Roman" w:hAnsi="Times New Roman" w:cs="Times New Roman"/>
                <w:lang w:val="uk-UA" w:eastAsia="uk-UA"/>
              </w:rPr>
              <w:t>)</w:t>
            </w:r>
          </w:p>
        </w:tc>
        <w:tc>
          <w:tcPr>
            <w:tcW w:w="2977" w:type="dxa"/>
            <w:tcBorders>
              <w:top w:val="nil"/>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000000"/>
            </w:tcBorders>
            <w:shd w:val="clear" w:color="000000" w:fill="FFFFFF"/>
            <w:noWrap/>
            <w:hideMark/>
          </w:tcPr>
          <w:p w:rsidR="00593A1A" w:rsidRPr="00C8125B" w:rsidRDefault="00593A1A" w:rsidP="00113D99">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Запаси з невизначеним промисловим призначенням (331+332) (</w:t>
            </w:r>
            <w:r w:rsidR="00113D99" w:rsidRPr="00C8125B">
              <w:rPr>
                <w:rFonts w:ascii="Times New Roman" w:hAnsi="Times New Roman" w:cs="Times New Roman"/>
                <w:lang w:val="uk-UA" w:eastAsia="uk-UA"/>
              </w:rPr>
              <w:t xml:space="preserve">млн </w:t>
            </w:r>
            <w:r w:rsidRPr="00C8125B">
              <w:rPr>
                <w:rFonts w:ascii="Times New Roman" w:hAnsi="Times New Roman" w:cs="Times New Roman"/>
                <w:lang w:val="uk-UA" w:eastAsia="uk-UA"/>
              </w:rPr>
              <w:t>м</w:t>
            </w:r>
            <w:r w:rsidRPr="00C8125B">
              <w:rPr>
                <w:rFonts w:ascii="Times New Roman" w:hAnsi="Times New Roman" w:cs="Times New Roman"/>
                <w:vertAlign w:val="superscript"/>
                <w:lang w:val="uk-UA" w:eastAsia="uk-UA"/>
              </w:rPr>
              <w:t>3</w:t>
            </w:r>
            <w:r w:rsidRPr="00C8125B">
              <w:rPr>
                <w:rFonts w:ascii="Times New Roman" w:hAnsi="Times New Roman" w:cs="Times New Roman"/>
                <w:lang w:val="uk-UA" w:eastAsia="uk-UA"/>
              </w:rPr>
              <w:t>)</w:t>
            </w:r>
          </w:p>
        </w:tc>
        <w:tc>
          <w:tcPr>
            <w:tcW w:w="2977" w:type="dxa"/>
            <w:tcBorders>
              <w:top w:val="nil"/>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593A1A" w:rsidRPr="00B55044" w:rsidTr="00EF75DD">
        <w:trPr>
          <w:trHeight w:val="255"/>
        </w:trPr>
        <w:tc>
          <w:tcPr>
            <w:tcW w:w="7088" w:type="dxa"/>
            <w:tcBorders>
              <w:top w:val="single" w:sz="4" w:space="0" w:color="auto"/>
              <w:left w:val="single" w:sz="4" w:space="0" w:color="auto"/>
              <w:bottom w:val="single" w:sz="4" w:space="0" w:color="auto"/>
              <w:right w:val="single" w:sz="4" w:space="0" w:color="000000"/>
            </w:tcBorders>
            <w:shd w:val="clear" w:color="000000" w:fill="FFFFFF"/>
            <w:noWrap/>
            <w:hideMark/>
          </w:tcPr>
          <w:p w:rsidR="00593A1A" w:rsidRPr="00C8125B" w:rsidRDefault="00593A1A" w:rsidP="00113D99">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Запаси з невизначеним промисловим призначенням (333+334) (</w:t>
            </w:r>
            <w:r w:rsidR="00113D99" w:rsidRPr="00C8125B">
              <w:rPr>
                <w:rFonts w:ascii="Times New Roman" w:hAnsi="Times New Roman" w:cs="Times New Roman"/>
                <w:lang w:val="uk-UA" w:eastAsia="uk-UA"/>
              </w:rPr>
              <w:t>млн</w:t>
            </w:r>
            <w:r w:rsidRPr="00C8125B">
              <w:rPr>
                <w:rFonts w:ascii="Times New Roman" w:hAnsi="Times New Roman" w:cs="Times New Roman"/>
                <w:lang w:val="uk-UA" w:eastAsia="uk-UA"/>
              </w:rPr>
              <w:t xml:space="preserve"> м</w:t>
            </w:r>
            <w:r w:rsidRPr="00C8125B">
              <w:rPr>
                <w:rFonts w:ascii="Times New Roman" w:hAnsi="Times New Roman" w:cs="Times New Roman"/>
                <w:vertAlign w:val="superscript"/>
                <w:lang w:val="uk-UA" w:eastAsia="uk-UA"/>
              </w:rPr>
              <w:t>3</w:t>
            </w:r>
            <w:r w:rsidRPr="00C8125B">
              <w:rPr>
                <w:rFonts w:ascii="Times New Roman" w:hAnsi="Times New Roman" w:cs="Times New Roman"/>
                <w:lang w:val="uk-UA" w:eastAsia="uk-UA"/>
              </w:rPr>
              <w:t>)</w:t>
            </w:r>
          </w:p>
        </w:tc>
        <w:tc>
          <w:tcPr>
            <w:tcW w:w="2977" w:type="dxa"/>
            <w:tcBorders>
              <w:top w:val="single" w:sz="4" w:space="0" w:color="auto"/>
              <w:left w:val="nil"/>
              <w:bottom w:val="single" w:sz="4" w:space="0" w:color="auto"/>
              <w:right w:val="single" w:sz="4" w:space="0" w:color="auto"/>
            </w:tcBorders>
            <w:shd w:val="clear" w:color="000000" w:fill="FFFFFF"/>
            <w:noWrap/>
            <w:hideMark/>
          </w:tcPr>
          <w:p w:rsidR="00593A1A" w:rsidRPr="00C8125B" w:rsidRDefault="00593A1A" w:rsidP="00593A1A">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w:t>
            </w:r>
          </w:p>
        </w:tc>
      </w:tr>
      <w:tr w:rsidR="00113D99" w:rsidRPr="00B55044" w:rsidTr="00EF75DD">
        <w:trPr>
          <w:trHeight w:val="255"/>
        </w:trPr>
        <w:tc>
          <w:tcPr>
            <w:tcW w:w="7088" w:type="dxa"/>
            <w:tcBorders>
              <w:top w:val="single" w:sz="4" w:space="0" w:color="auto"/>
              <w:left w:val="single" w:sz="4" w:space="0" w:color="auto"/>
              <w:bottom w:val="single" w:sz="4" w:space="0" w:color="auto"/>
              <w:right w:val="single" w:sz="4" w:space="0" w:color="000000"/>
            </w:tcBorders>
            <w:shd w:val="clear" w:color="000000" w:fill="FFFFFF"/>
            <w:noWrap/>
          </w:tcPr>
          <w:p w:rsidR="00113D99" w:rsidRPr="00C8125B" w:rsidRDefault="00113D99" w:rsidP="00113D99">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Інше (зазначити в разі необхідності)</w:t>
            </w:r>
          </w:p>
        </w:tc>
        <w:tc>
          <w:tcPr>
            <w:tcW w:w="2977" w:type="dxa"/>
            <w:tcBorders>
              <w:top w:val="single" w:sz="4" w:space="0" w:color="auto"/>
              <w:left w:val="nil"/>
              <w:bottom w:val="single" w:sz="4" w:space="0" w:color="auto"/>
              <w:right w:val="single" w:sz="4" w:space="0" w:color="auto"/>
            </w:tcBorders>
            <w:shd w:val="clear" w:color="000000" w:fill="FFFFFF"/>
            <w:noWrap/>
          </w:tcPr>
          <w:p w:rsidR="00113D99" w:rsidRPr="00C8125B" w:rsidRDefault="00113D99" w:rsidP="00593A1A">
            <w:pPr>
              <w:spacing w:after="0" w:line="240" w:lineRule="auto"/>
              <w:rPr>
                <w:rFonts w:ascii="Times New Roman" w:hAnsi="Times New Roman" w:cs="Times New Roman"/>
                <w:lang w:val="uk-UA" w:eastAsia="uk-UA"/>
              </w:rPr>
            </w:pPr>
          </w:p>
        </w:tc>
      </w:tr>
    </w:tbl>
    <w:p w:rsidR="00B85A99" w:rsidRPr="00C8125B" w:rsidRDefault="00B85A99" w:rsidP="000476CE">
      <w:pPr>
        <w:spacing w:after="0" w:line="240" w:lineRule="auto"/>
        <w:ind w:firstLine="720"/>
        <w:rPr>
          <w:rFonts w:ascii="Times New Roman" w:hAnsi="Times New Roman" w:cs="Times New Roman"/>
          <w:sz w:val="24"/>
          <w:lang w:val="uk-UA"/>
        </w:rPr>
      </w:pPr>
    </w:p>
    <w:p w:rsidR="000D06BD" w:rsidRPr="00C8125B" w:rsidRDefault="000D06BD" w:rsidP="0037728C">
      <w:pPr>
        <w:spacing w:after="0" w:line="240" w:lineRule="auto"/>
        <w:ind w:firstLine="720"/>
        <w:jc w:val="both"/>
        <w:rPr>
          <w:rFonts w:ascii="Times New Roman" w:hAnsi="Times New Roman" w:cs="Times New Roman"/>
          <w:b/>
          <w:lang w:val="uk-UA"/>
        </w:rPr>
      </w:pPr>
      <w:r w:rsidRPr="00C8125B">
        <w:rPr>
          <w:rFonts w:ascii="Times New Roman" w:hAnsi="Times New Roman" w:cs="Times New Roman"/>
          <w:b/>
          <w:lang w:val="uk-UA"/>
        </w:rPr>
        <w:t xml:space="preserve">Примітка: </w:t>
      </w:r>
      <w:r w:rsidRPr="00C8125B">
        <w:rPr>
          <w:rFonts w:ascii="Times New Roman" w:hAnsi="Times New Roman" w:cs="Times New Roman"/>
          <w:lang w:val="uk-UA"/>
        </w:rPr>
        <w:t xml:space="preserve">Інформація щодо запасів заповнюється відповідно до поданої компанією форми звітності № </w:t>
      </w:r>
      <w:r w:rsidR="0037728C" w:rsidRPr="00C8125B">
        <w:rPr>
          <w:rFonts w:ascii="Times New Roman" w:hAnsi="Times New Roman" w:cs="Times New Roman"/>
          <w:lang w:val="uk-UA"/>
        </w:rPr>
        <w:t>6</w:t>
      </w:r>
      <w:r w:rsidRPr="00C8125B">
        <w:rPr>
          <w:rFonts w:ascii="Times New Roman" w:hAnsi="Times New Roman" w:cs="Times New Roman"/>
          <w:lang w:val="uk-UA"/>
        </w:rPr>
        <w:t xml:space="preserve">-гр </w:t>
      </w:r>
      <w:r w:rsidR="0037728C" w:rsidRPr="00C8125B">
        <w:rPr>
          <w:rFonts w:ascii="Times New Roman" w:hAnsi="Times New Roman" w:cs="Times New Roman"/>
          <w:lang w:val="uk-UA"/>
        </w:rPr>
        <w:t>(нафта, нафтовий бітум, природний газ, конденсат, етан, пропан, бутани, гелій, азот)</w:t>
      </w:r>
      <w:r w:rsidRPr="00C8125B">
        <w:rPr>
          <w:rFonts w:ascii="Times New Roman" w:hAnsi="Times New Roman" w:cs="Times New Roman"/>
          <w:lang w:val="uk-UA"/>
        </w:rPr>
        <w:t xml:space="preserve"> (річна) «Звітний баланс запасів корисних копалин за 20__ рік».</w:t>
      </w:r>
    </w:p>
    <w:p w:rsidR="00EF75DD" w:rsidRDefault="00EF75DD">
      <w:pPr>
        <w:rPr>
          <w:rFonts w:ascii="Times New Roman" w:hAnsi="Times New Roman" w:cs="Times New Roman"/>
          <w:b/>
          <w:sz w:val="28"/>
          <w:lang w:val="uk-UA"/>
        </w:rPr>
      </w:pPr>
      <w:r>
        <w:rPr>
          <w:rFonts w:ascii="Times New Roman" w:hAnsi="Times New Roman" w:cs="Times New Roman"/>
          <w:b/>
          <w:sz w:val="28"/>
          <w:lang w:val="uk-UA"/>
        </w:rPr>
        <w:br w:type="page"/>
      </w:r>
    </w:p>
    <w:p w:rsidR="00121C77" w:rsidRPr="00C8125B" w:rsidRDefault="00121C77" w:rsidP="0037728C">
      <w:pPr>
        <w:spacing w:after="0" w:line="240" w:lineRule="auto"/>
        <w:ind w:firstLine="720"/>
        <w:rPr>
          <w:rFonts w:ascii="Times New Roman" w:hAnsi="Times New Roman" w:cs="Times New Roman"/>
          <w:b/>
          <w:sz w:val="28"/>
          <w:lang w:val="uk-UA"/>
        </w:rPr>
      </w:pPr>
      <w:r w:rsidRPr="00C8125B">
        <w:rPr>
          <w:rFonts w:ascii="Times New Roman" w:hAnsi="Times New Roman" w:cs="Times New Roman"/>
          <w:b/>
          <w:sz w:val="28"/>
          <w:lang w:val="uk-UA"/>
        </w:rPr>
        <w:lastRenderedPageBreak/>
        <w:t>5. Обсяги товарної продукції, видобутої протягом звітного періоду</w:t>
      </w:r>
    </w:p>
    <w:p w:rsidR="00121C77" w:rsidRPr="00C8125B" w:rsidRDefault="00121C77" w:rsidP="000476CE">
      <w:pPr>
        <w:spacing w:after="0" w:line="240" w:lineRule="auto"/>
        <w:ind w:firstLine="720"/>
        <w:rPr>
          <w:rFonts w:ascii="Times New Roman" w:hAnsi="Times New Roman" w:cs="Times New Roman"/>
          <w:b/>
          <w:sz w:val="24"/>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418"/>
        <w:gridCol w:w="1276"/>
        <w:gridCol w:w="1134"/>
        <w:gridCol w:w="1559"/>
      </w:tblGrid>
      <w:tr w:rsidR="00121C77" w:rsidRPr="00B55044" w:rsidTr="00EF75DD">
        <w:trPr>
          <w:trHeight w:val="255"/>
        </w:trPr>
        <w:tc>
          <w:tcPr>
            <w:tcW w:w="4673" w:type="dxa"/>
            <w:shd w:val="clear" w:color="000000" w:fill="FFFFFF"/>
            <w:noWrap/>
            <w:tcMar>
              <w:left w:w="28" w:type="dxa"/>
              <w:right w:w="28" w:type="dxa"/>
            </w:tcMar>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418" w:type="dxa"/>
            <w:shd w:val="clear" w:color="000000" w:fill="FFFFFF"/>
            <w:tcMar>
              <w:left w:w="0" w:type="dxa"/>
              <w:right w:w="0" w:type="dxa"/>
            </w:tcMar>
          </w:tcPr>
          <w:p w:rsidR="00121C77" w:rsidRPr="00C8125B" w:rsidRDefault="00121C77" w:rsidP="00121C77">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Нафта сира (тис. т)</w:t>
            </w:r>
          </w:p>
        </w:tc>
        <w:tc>
          <w:tcPr>
            <w:tcW w:w="1276" w:type="dxa"/>
            <w:shd w:val="clear" w:color="000000" w:fill="FFFFFF"/>
            <w:tcMar>
              <w:left w:w="0" w:type="dxa"/>
              <w:right w:w="0" w:type="dxa"/>
            </w:tcMar>
          </w:tcPr>
          <w:p w:rsidR="00121C77" w:rsidRPr="00C8125B" w:rsidRDefault="00121C77">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Газовий конденсат (тис. т)</w:t>
            </w:r>
          </w:p>
        </w:tc>
        <w:tc>
          <w:tcPr>
            <w:tcW w:w="1134" w:type="dxa"/>
            <w:shd w:val="clear" w:color="000000" w:fill="FFFFFF"/>
            <w:tcMar>
              <w:left w:w="0" w:type="dxa"/>
              <w:right w:w="0" w:type="dxa"/>
            </w:tcMar>
          </w:tcPr>
          <w:p w:rsidR="00121C77" w:rsidRPr="00C8125B" w:rsidRDefault="00121C77" w:rsidP="00121C77">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Газ природний (млн м³)</w:t>
            </w:r>
          </w:p>
        </w:tc>
        <w:tc>
          <w:tcPr>
            <w:tcW w:w="1559" w:type="dxa"/>
            <w:shd w:val="clear" w:color="000000" w:fill="FFFFFF"/>
            <w:tcMar>
              <w:left w:w="0" w:type="dxa"/>
              <w:right w:w="0" w:type="dxa"/>
            </w:tcMar>
          </w:tcPr>
          <w:p w:rsidR="00121C77" w:rsidRPr="00C8125B" w:rsidRDefault="00121C77" w:rsidP="00121C77">
            <w:pPr>
              <w:spacing w:after="0" w:line="240" w:lineRule="auto"/>
              <w:jc w:val="center"/>
              <w:rPr>
                <w:rFonts w:ascii="Times New Roman" w:hAnsi="Times New Roman" w:cs="Times New Roman"/>
                <w:b/>
                <w:lang w:val="uk-UA" w:eastAsia="uk-UA"/>
              </w:rPr>
            </w:pPr>
            <w:r w:rsidRPr="00C8125B">
              <w:rPr>
                <w:rFonts w:ascii="Times New Roman" w:hAnsi="Times New Roman" w:cs="Times New Roman"/>
                <w:b/>
                <w:i/>
                <w:lang w:val="uk-UA" w:eastAsia="uk-UA"/>
              </w:rPr>
              <w:t>Інше (зазначити в разі необхідності)</w:t>
            </w: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АР Крим</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Вінницька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Волинська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Дніпропетровська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Донецька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B55044"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ind w:left="142"/>
              <w:rPr>
                <w:rFonts w:ascii="Times New Roman" w:hAnsi="Times New Roman" w:cs="Times New Roman"/>
                <w:lang w:val="uk-UA" w:eastAsia="uk-UA"/>
              </w:rPr>
            </w:pPr>
            <w:r w:rsidRPr="00C8125B">
              <w:rPr>
                <w:rFonts w:ascii="Times New Roman" w:hAnsi="Times New Roman" w:cs="Times New Roman"/>
                <w:lang w:val="uk-UA" w:eastAsia="uk-UA"/>
              </w:rPr>
              <w:t xml:space="preserve">в т.ч. на території, яка нині є тимчасово окупованою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Житомирська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Закарпатська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Запорізька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Івано-Франківська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Київська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Кіровоградська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Луганська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B55044"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ind w:left="142"/>
              <w:rPr>
                <w:rFonts w:ascii="Times New Roman" w:hAnsi="Times New Roman" w:cs="Times New Roman"/>
                <w:lang w:val="uk-UA" w:eastAsia="uk-UA"/>
              </w:rPr>
            </w:pPr>
            <w:r w:rsidRPr="00C8125B">
              <w:rPr>
                <w:rFonts w:ascii="Times New Roman" w:hAnsi="Times New Roman" w:cs="Times New Roman"/>
                <w:lang w:val="uk-UA" w:eastAsia="uk-UA"/>
              </w:rPr>
              <w:t xml:space="preserve">в т.ч. на території, яка нині є тимчасово окупованою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Львівська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Миколаївська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Одеська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Полтавська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Рівненська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Сумська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Тернопільська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Харківська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Херсонська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Хмельницька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Черкаська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Чернівецька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hideMark/>
          </w:tcPr>
          <w:p w:rsidR="00121C77" w:rsidRPr="00C8125B" w:rsidRDefault="00121C77" w:rsidP="00121C77">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 xml:space="preserve">Чернігівська область </w:t>
            </w:r>
          </w:p>
        </w:tc>
        <w:tc>
          <w:tcPr>
            <w:tcW w:w="1418"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276"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134"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c>
          <w:tcPr>
            <w:tcW w:w="1559" w:type="dxa"/>
            <w:shd w:val="clear" w:color="000000" w:fill="FFFFFF"/>
          </w:tcPr>
          <w:p w:rsidR="00121C77" w:rsidRPr="00C8125B" w:rsidRDefault="00121C77" w:rsidP="00121C77">
            <w:pPr>
              <w:spacing w:after="0" w:line="240" w:lineRule="auto"/>
              <w:outlineLvl w:val="0"/>
              <w:rPr>
                <w:rFonts w:ascii="Times New Roman" w:eastAsia="Times New Roman" w:hAnsi="Times New Roman" w:cs="Times New Roman"/>
                <w:color w:val="000000"/>
                <w:lang w:val="uk-UA" w:eastAsia="uk-UA"/>
              </w:rPr>
            </w:pPr>
          </w:p>
        </w:tc>
      </w:tr>
      <w:tr w:rsidR="00121C77" w:rsidRPr="00C8125B" w:rsidTr="00EF75DD">
        <w:trPr>
          <w:trHeight w:val="255"/>
        </w:trPr>
        <w:tc>
          <w:tcPr>
            <w:tcW w:w="4673" w:type="dxa"/>
            <w:shd w:val="clear" w:color="000000" w:fill="FFFFFF"/>
            <w:noWrap/>
            <w:tcMar>
              <w:left w:w="28" w:type="dxa"/>
              <w:right w:w="28" w:type="dxa"/>
            </w:tcMar>
          </w:tcPr>
          <w:p w:rsidR="00121C77" w:rsidRPr="00C8125B" w:rsidRDefault="00121C77" w:rsidP="00121C77">
            <w:pPr>
              <w:spacing w:after="0"/>
              <w:rPr>
                <w:rFonts w:ascii="Times New Roman" w:hAnsi="Times New Roman" w:cs="Times New Roman"/>
                <w:b/>
                <w:lang w:val="uk-UA" w:eastAsia="uk-UA"/>
              </w:rPr>
            </w:pPr>
            <w:r w:rsidRPr="00C8125B">
              <w:rPr>
                <w:rFonts w:ascii="Times New Roman" w:hAnsi="Times New Roman" w:cs="Times New Roman"/>
                <w:b/>
                <w:lang w:val="uk-UA" w:eastAsia="uk-UA"/>
              </w:rPr>
              <w:t>ВСЬОГО ПО УКРАЇНІ</w:t>
            </w:r>
          </w:p>
        </w:tc>
        <w:tc>
          <w:tcPr>
            <w:tcW w:w="1418" w:type="dxa"/>
            <w:shd w:val="clear" w:color="000000" w:fill="FFFFFF"/>
          </w:tcPr>
          <w:p w:rsidR="00121C77" w:rsidRPr="00C8125B" w:rsidRDefault="00121C77" w:rsidP="00121C77">
            <w:pPr>
              <w:spacing w:after="0"/>
              <w:rPr>
                <w:rFonts w:ascii="Times New Roman" w:hAnsi="Times New Roman" w:cs="Times New Roman"/>
                <w:lang w:val="uk-UA" w:eastAsia="uk-UA"/>
              </w:rPr>
            </w:pPr>
          </w:p>
        </w:tc>
        <w:tc>
          <w:tcPr>
            <w:tcW w:w="1276" w:type="dxa"/>
            <w:shd w:val="clear" w:color="000000" w:fill="FFFFFF"/>
          </w:tcPr>
          <w:p w:rsidR="00121C77" w:rsidRPr="00C8125B" w:rsidRDefault="00121C77" w:rsidP="00121C77">
            <w:pPr>
              <w:spacing w:after="0"/>
              <w:rPr>
                <w:rFonts w:ascii="Times New Roman" w:hAnsi="Times New Roman" w:cs="Times New Roman"/>
                <w:lang w:val="uk-UA" w:eastAsia="uk-UA"/>
              </w:rPr>
            </w:pPr>
          </w:p>
        </w:tc>
        <w:tc>
          <w:tcPr>
            <w:tcW w:w="1134" w:type="dxa"/>
            <w:shd w:val="clear" w:color="000000" w:fill="FFFFFF"/>
          </w:tcPr>
          <w:p w:rsidR="00121C77" w:rsidRPr="00C8125B" w:rsidRDefault="00121C77" w:rsidP="00121C77">
            <w:pPr>
              <w:spacing w:after="0"/>
              <w:rPr>
                <w:rFonts w:ascii="Times New Roman" w:hAnsi="Times New Roman" w:cs="Times New Roman"/>
                <w:lang w:val="uk-UA" w:eastAsia="uk-UA"/>
              </w:rPr>
            </w:pPr>
          </w:p>
        </w:tc>
        <w:tc>
          <w:tcPr>
            <w:tcW w:w="1559" w:type="dxa"/>
            <w:shd w:val="clear" w:color="000000" w:fill="FFFFFF"/>
          </w:tcPr>
          <w:p w:rsidR="00121C77" w:rsidRPr="00C8125B" w:rsidRDefault="00121C77" w:rsidP="00121C77">
            <w:pPr>
              <w:spacing w:after="0"/>
              <w:rPr>
                <w:rFonts w:ascii="Times New Roman" w:hAnsi="Times New Roman" w:cs="Times New Roman"/>
                <w:lang w:val="uk-UA" w:eastAsia="uk-UA"/>
              </w:rPr>
            </w:pPr>
          </w:p>
        </w:tc>
      </w:tr>
    </w:tbl>
    <w:p w:rsidR="00121C77" w:rsidRPr="00C8125B" w:rsidRDefault="00121C77" w:rsidP="000476CE">
      <w:pPr>
        <w:spacing w:after="0" w:line="240" w:lineRule="auto"/>
        <w:ind w:firstLine="720"/>
        <w:rPr>
          <w:rFonts w:ascii="Times New Roman" w:hAnsi="Times New Roman" w:cs="Times New Roman"/>
          <w:b/>
          <w:sz w:val="24"/>
          <w:lang w:val="uk-UA"/>
        </w:rPr>
      </w:pPr>
    </w:p>
    <w:p w:rsidR="00EF75DD" w:rsidRPr="00C8125B" w:rsidRDefault="00EF75DD" w:rsidP="00EF75DD">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t>6</w:t>
      </w:r>
      <w:r w:rsidRPr="00C8125B">
        <w:rPr>
          <w:rFonts w:ascii="Times New Roman" w:hAnsi="Times New Roman" w:cs="Times New Roman"/>
          <w:b/>
          <w:sz w:val="28"/>
          <w:lang w:val="uk-UA"/>
        </w:rPr>
        <w:t>. Зайнятість</w:t>
      </w:r>
    </w:p>
    <w:p w:rsidR="00EF75DD" w:rsidRPr="00EF75DD" w:rsidRDefault="00EF75DD" w:rsidP="00EF75DD">
      <w:pPr>
        <w:spacing w:after="0" w:line="240" w:lineRule="auto"/>
        <w:ind w:firstLine="720"/>
        <w:rPr>
          <w:rFonts w:ascii="Times New Roman" w:hAnsi="Times New Roman" w:cs="Times New Roman"/>
          <w:sz w:val="12"/>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410"/>
      </w:tblGrid>
      <w:tr w:rsidR="00EF75DD" w:rsidRPr="00C8125B" w:rsidTr="00EF75DD">
        <w:trPr>
          <w:trHeight w:val="332"/>
        </w:trPr>
        <w:tc>
          <w:tcPr>
            <w:tcW w:w="7655" w:type="dxa"/>
            <w:shd w:val="clear" w:color="000000" w:fill="F2F2F2"/>
            <w:noWrap/>
            <w:hideMark/>
          </w:tcPr>
          <w:p w:rsidR="00EF75DD" w:rsidRPr="00C8125B" w:rsidRDefault="00EF75DD" w:rsidP="005410A7">
            <w:pPr>
              <w:spacing w:after="0" w:line="240" w:lineRule="auto"/>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Найменування показнику</w:t>
            </w:r>
          </w:p>
        </w:tc>
        <w:tc>
          <w:tcPr>
            <w:tcW w:w="2410" w:type="dxa"/>
            <w:shd w:val="clear" w:color="000000" w:fill="F2F2F2"/>
            <w:noWrap/>
            <w:hideMark/>
          </w:tcPr>
          <w:p w:rsidR="00EF75DD" w:rsidRPr="00C8125B" w:rsidRDefault="00EF75DD" w:rsidP="005410A7">
            <w:pPr>
              <w:spacing w:after="0" w:line="240" w:lineRule="auto"/>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Чисельність, осіб</w:t>
            </w:r>
          </w:p>
        </w:tc>
      </w:tr>
      <w:tr w:rsidR="00EF75DD" w:rsidRPr="00B55044" w:rsidTr="00EF75DD">
        <w:trPr>
          <w:trHeight w:val="300"/>
        </w:trPr>
        <w:tc>
          <w:tcPr>
            <w:tcW w:w="7655" w:type="dxa"/>
            <w:shd w:val="clear" w:color="000000" w:fill="FFFFFF"/>
            <w:hideMark/>
          </w:tcPr>
          <w:p w:rsidR="00EF75DD" w:rsidRPr="00C8125B" w:rsidRDefault="00EF75DD" w:rsidP="005410A7">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Облікова кількість штатних працівників на кінець звітного періоду, осіб </w:t>
            </w:r>
          </w:p>
        </w:tc>
        <w:tc>
          <w:tcPr>
            <w:tcW w:w="2410" w:type="dxa"/>
            <w:shd w:val="clear" w:color="000000" w:fill="FFFFFF"/>
            <w:noWrap/>
            <w:hideMark/>
          </w:tcPr>
          <w:p w:rsidR="00EF75DD" w:rsidRPr="00C8125B" w:rsidRDefault="00EF75DD" w:rsidP="005410A7">
            <w:pPr>
              <w:spacing w:after="0" w:line="240" w:lineRule="auto"/>
              <w:jc w:val="center"/>
              <w:rPr>
                <w:rFonts w:ascii="Times New Roman" w:eastAsia="Times New Roman" w:hAnsi="Times New Roman" w:cs="Times New Roman"/>
                <w:color w:val="000000"/>
                <w:lang w:val="uk-UA" w:eastAsia="uk-UA"/>
              </w:rPr>
            </w:pPr>
          </w:p>
        </w:tc>
      </w:tr>
      <w:tr w:rsidR="00EF75DD" w:rsidRPr="00B55044" w:rsidTr="00EF75DD">
        <w:trPr>
          <w:trHeight w:val="255"/>
        </w:trPr>
        <w:tc>
          <w:tcPr>
            <w:tcW w:w="7655" w:type="dxa"/>
            <w:shd w:val="clear" w:color="000000" w:fill="FFFFFF"/>
            <w:hideMark/>
          </w:tcPr>
          <w:p w:rsidR="00EF75DD" w:rsidRPr="00C8125B" w:rsidRDefault="00EF75DD" w:rsidP="005410A7">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Середньооблікова кількість штатних працівників у звітному періоді, осіб </w:t>
            </w:r>
          </w:p>
        </w:tc>
        <w:tc>
          <w:tcPr>
            <w:tcW w:w="2410" w:type="dxa"/>
            <w:shd w:val="clear" w:color="000000" w:fill="FFFFFF"/>
            <w:noWrap/>
            <w:hideMark/>
          </w:tcPr>
          <w:p w:rsidR="00EF75DD" w:rsidRPr="00C8125B" w:rsidRDefault="00EF75DD" w:rsidP="005410A7">
            <w:pPr>
              <w:spacing w:after="0" w:line="240" w:lineRule="auto"/>
              <w:jc w:val="right"/>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w:t>
            </w:r>
          </w:p>
        </w:tc>
      </w:tr>
    </w:tbl>
    <w:p w:rsidR="00EF75DD" w:rsidRPr="00EF75DD" w:rsidRDefault="00EF75DD" w:rsidP="00EF75DD">
      <w:pPr>
        <w:spacing w:after="0" w:line="240" w:lineRule="auto"/>
        <w:rPr>
          <w:rFonts w:ascii="Times New Roman" w:hAnsi="Times New Roman" w:cs="Times New Roman"/>
          <w:b/>
          <w:lang w:val="uk-UA"/>
        </w:rPr>
      </w:pPr>
    </w:p>
    <w:p w:rsidR="00EF75DD" w:rsidRDefault="00EF75DD">
      <w:pPr>
        <w:rPr>
          <w:rFonts w:ascii="Times New Roman" w:hAnsi="Times New Roman" w:cs="Times New Roman"/>
          <w:b/>
          <w:sz w:val="28"/>
          <w:lang w:val="uk-UA"/>
        </w:rPr>
      </w:pPr>
      <w:r>
        <w:rPr>
          <w:rFonts w:ascii="Times New Roman" w:hAnsi="Times New Roman" w:cs="Times New Roman"/>
          <w:b/>
          <w:sz w:val="28"/>
          <w:lang w:val="uk-UA"/>
        </w:rPr>
        <w:br w:type="page"/>
      </w:r>
    </w:p>
    <w:p w:rsidR="00121C77" w:rsidRPr="00C8125B" w:rsidRDefault="00EF75DD" w:rsidP="000476CE">
      <w:pPr>
        <w:spacing w:after="0" w:line="240" w:lineRule="auto"/>
        <w:ind w:firstLine="720"/>
        <w:rPr>
          <w:rFonts w:ascii="Times New Roman" w:hAnsi="Times New Roman" w:cs="Times New Roman"/>
          <w:b/>
          <w:sz w:val="28"/>
          <w:lang w:val="uk-UA"/>
        </w:rPr>
      </w:pPr>
      <w:r>
        <w:rPr>
          <w:rFonts w:ascii="Times New Roman" w:hAnsi="Times New Roman" w:cs="Times New Roman"/>
          <w:b/>
          <w:sz w:val="28"/>
          <w:lang w:val="uk-UA"/>
        </w:rPr>
        <w:lastRenderedPageBreak/>
        <w:t>7</w:t>
      </w:r>
      <w:r w:rsidR="002348D5" w:rsidRPr="00C8125B">
        <w:rPr>
          <w:rFonts w:ascii="Times New Roman" w:hAnsi="Times New Roman" w:cs="Times New Roman"/>
          <w:b/>
          <w:sz w:val="28"/>
          <w:lang w:val="uk-UA"/>
        </w:rPr>
        <w:t>. Загальні обсяги та виручка від реалізації товарної продукції власного видобутку</w:t>
      </w:r>
      <w:r w:rsidR="008B0EB1">
        <w:rPr>
          <w:rFonts w:ascii="Times New Roman" w:hAnsi="Times New Roman" w:cs="Times New Roman"/>
          <w:b/>
          <w:sz w:val="28"/>
          <w:lang w:val="uk-UA"/>
        </w:rPr>
        <w:t xml:space="preserve"> </w:t>
      </w:r>
      <w:r w:rsidR="001D3E93">
        <w:rPr>
          <w:rFonts w:ascii="Times New Roman" w:hAnsi="Times New Roman" w:cs="Times New Roman"/>
          <w:b/>
          <w:sz w:val="28"/>
          <w:lang w:val="uk-UA"/>
        </w:rPr>
        <w:t>у звітному періоді</w:t>
      </w:r>
    </w:p>
    <w:p w:rsidR="002348D5" w:rsidRPr="00C8125B" w:rsidRDefault="002348D5" w:rsidP="002348D5">
      <w:pPr>
        <w:spacing w:after="0" w:line="240" w:lineRule="auto"/>
        <w:ind w:firstLine="720"/>
        <w:rPr>
          <w:rFonts w:ascii="Times New Roman" w:hAnsi="Times New Roman" w:cs="Times New Roman"/>
          <w:b/>
          <w:lang w:val="uk-UA"/>
        </w:rPr>
      </w:pPr>
    </w:p>
    <w:p w:rsidR="005B5B3F" w:rsidRPr="00C8125B" w:rsidRDefault="00EF75DD" w:rsidP="002348D5">
      <w:pPr>
        <w:spacing w:after="0" w:line="240" w:lineRule="auto"/>
        <w:ind w:firstLine="720"/>
        <w:rPr>
          <w:rFonts w:ascii="Times New Roman" w:hAnsi="Times New Roman" w:cs="Times New Roman"/>
          <w:b/>
          <w:lang w:val="uk-UA"/>
        </w:rPr>
      </w:pPr>
      <w:r>
        <w:rPr>
          <w:rFonts w:ascii="Times New Roman" w:hAnsi="Times New Roman" w:cs="Times New Roman"/>
          <w:b/>
          <w:lang w:val="uk-UA"/>
        </w:rPr>
        <w:t>7</w:t>
      </w:r>
      <w:r w:rsidR="005B5B3F" w:rsidRPr="00C8125B">
        <w:rPr>
          <w:rFonts w:ascii="Times New Roman" w:hAnsi="Times New Roman" w:cs="Times New Roman"/>
          <w:b/>
          <w:lang w:val="uk-UA"/>
        </w:rPr>
        <w:t>.1 Загальні обсяги та виру</w:t>
      </w:r>
      <w:r w:rsidR="003624BA">
        <w:rPr>
          <w:rFonts w:ascii="Times New Roman" w:hAnsi="Times New Roman" w:cs="Times New Roman"/>
          <w:b/>
          <w:lang w:val="uk-UA"/>
        </w:rPr>
        <w:t>чка від реалізації газу природн</w:t>
      </w:r>
      <w:r w:rsidR="005B5B3F" w:rsidRPr="00C8125B">
        <w:rPr>
          <w:rFonts w:ascii="Times New Roman" w:hAnsi="Times New Roman" w:cs="Times New Roman"/>
          <w:b/>
          <w:lang w:val="uk-UA"/>
        </w:rPr>
        <w:t>ого</w:t>
      </w:r>
    </w:p>
    <w:p w:rsidR="005B5B3F" w:rsidRPr="00EF75DD" w:rsidRDefault="005B5B3F" w:rsidP="002348D5">
      <w:pPr>
        <w:spacing w:after="0" w:line="240" w:lineRule="auto"/>
        <w:ind w:firstLine="720"/>
        <w:rPr>
          <w:rFonts w:ascii="Times New Roman" w:hAnsi="Times New Roman" w:cs="Times New Roman"/>
          <w:b/>
          <w:sz w:val="12"/>
          <w:lang w:val="uk-UA"/>
        </w:rPr>
      </w:pPr>
    </w:p>
    <w:tbl>
      <w:tblPr>
        <w:tblW w:w="50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5"/>
        <w:gridCol w:w="1590"/>
        <w:gridCol w:w="1693"/>
        <w:gridCol w:w="1727"/>
      </w:tblGrid>
      <w:tr w:rsidR="002348D5" w:rsidRPr="00C8125B" w:rsidTr="008F4809">
        <w:trPr>
          <w:trHeight w:val="293"/>
        </w:trPr>
        <w:tc>
          <w:tcPr>
            <w:tcW w:w="2511" w:type="pct"/>
            <w:vMerge w:val="restart"/>
            <w:shd w:val="clear" w:color="000000" w:fill="F2F2F2"/>
            <w:vAlign w:val="center"/>
            <w:hideMark/>
          </w:tcPr>
          <w:p w:rsidR="002348D5" w:rsidRPr="00C8125B" w:rsidRDefault="00593A1A" w:rsidP="0037728C">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Найменування показнику</w:t>
            </w:r>
          </w:p>
        </w:tc>
        <w:tc>
          <w:tcPr>
            <w:tcW w:w="790" w:type="pct"/>
            <w:vMerge w:val="restart"/>
            <w:shd w:val="clear" w:color="000000" w:fill="F2F2F2"/>
            <w:noWrap/>
            <w:vAlign w:val="center"/>
            <w:hideMark/>
          </w:tcPr>
          <w:p w:rsidR="002348D5" w:rsidRPr="00C8125B" w:rsidRDefault="002348D5" w:rsidP="0037728C">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Обсяг</w:t>
            </w:r>
            <w:r w:rsidR="003624BA">
              <w:rPr>
                <w:rFonts w:ascii="Times New Roman" w:hAnsi="Times New Roman" w:cs="Times New Roman"/>
                <w:b/>
                <w:lang w:val="uk-UA" w:eastAsia="uk-UA"/>
              </w:rPr>
              <w:t>, тис м</w:t>
            </w:r>
            <w:r w:rsidR="003624BA" w:rsidRPr="003624BA">
              <w:rPr>
                <w:rFonts w:ascii="Times New Roman" w:hAnsi="Times New Roman" w:cs="Times New Roman"/>
                <w:b/>
                <w:vertAlign w:val="superscript"/>
                <w:lang w:val="uk-UA" w:eastAsia="uk-UA"/>
              </w:rPr>
              <w:t>3</w:t>
            </w:r>
          </w:p>
        </w:tc>
        <w:tc>
          <w:tcPr>
            <w:tcW w:w="1699" w:type="pct"/>
            <w:gridSpan w:val="2"/>
            <w:shd w:val="clear" w:color="000000" w:fill="F2F2F2"/>
          </w:tcPr>
          <w:p w:rsidR="002348D5" w:rsidRPr="00C8125B" w:rsidRDefault="002348D5" w:rsidP="0037728C">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Загальна виручка, тис. грн</w:t>
            </w:r>
          </w:p>
        </w:tc>
      </w:tr>
      <w:tr w:rsidR="002348D5" w:rsidRPr="00C8125B" w:rsidTr="008F4809">
        <w:trPr>
          <w:trHeight w:val="258"/>
        </w:trPr>
        <w:tc>
          <w:tcPr>
            <w:tcW w:w="2511" w:type="pct"/>
            <w:vMerge/>
            <w:shd w:val="clear" w:color="000000" w:fill="F2F2F2"/>
            <w:vAlign w:val="center"/>
          </w:tcPr>
          <w:p w:rsidR="002348D5" w:rsidRPr="00C8125B" w:rsidRDefault="002348D5" w:rsidP="00C8125B">
            <w:pPr>
              <w:spacing w:after="0" w:line="240" w:lineRule="auto"/>
              <w:jc w:val="center"/>
              <w:rPr>
                <w:rFonts w:ascii="Times New Roman" w:hAnsi="Times New Roman" w:cs="Times New Roman"/>
                <w:b/>
                <w:lang w:val="uk-UA" w:eastAsia="uk-UA"/>
              </w:rPr>
            </w:pPr>
          </w:p>
        </w:tc>
        <w:tc>
          <w:tcPr>
            <w:tcW w:w="790" w:type="pct"/>
            <w:vMerge/>
            <w:shd w:val="clear" w:color="000000" w:fill="F2F2F2"/>
            <w:noWrap/>
            <w:vAlign w:val="center"/>
          </w:tcPr>
          <w:p w:rsidR="002348D5" w:rsidRPr="00C8125B" w:rsidDel="00B055F2" w:rsidRDefault="002348D5" w:rsidP="00C8125B">
            <w:pPr>
              <w:spacing w:after="0" w:line="240" w:lineRule="auto"/>
              <w:jc w:val="center"/>
              <w:rPr>
                <w:rFonts w:ascii="Times New Roman" w:hAnsi="Times New Roman" w:cs="Times New Roman"/>
                <w:b/>
                <w:lang w:val="uk-UA" w:eastAsia="uk-UA"/>
              </w:rPr>
            </w:pPr>
          </w:p>
        </w:tc>
        <w:tc>
          <w:tcPr>
            <w:tcW w:w="841" w:type="pct"/>
            <w:shd w:val="clear" w:color="000000" w:fill="F2F2F2"/>
          </w:tcPr>
          <w:p w:rsidR="002348D5" w:rsidRPr="00C8125B" w:rsidRDefault="002348D5" w:rsidP="00C8125B">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Сума без ПДВ</w:t>
            </w:r>
          </w:p>
        </w:tc>
        <w:tc>
          <w:tcPr>
            <w:tcW w:w="858" w:type="pct"/>
            <w:shd w:val="clear" w:color="000000" w:fill="F2F2F2"/>
          </w:tcPr>
          <w:p w:rsidR="002348D5" w:rsidRPr="00C8125B" w:rsidRDefault="002348D5" w:rsidP="00C8125B">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ПДВ</w:t>
            </w:r>
          </w:p>
        </w:tc>
      </w:tr>
      <w:tr w:rsidR="0037728C" w:rsidRPr="00B55044" w:rsidTr="008F4809">
        <w:trPr>
          <w:trHeight w:val="255"/>
        </w:trPr>
        <w:tc>
          <w:tcPr>
            <w:tcW w:w="2511" w:type="pct"/>
            <w:shd w:val="clear" w:color="000000" w:fill="FFFFFF"/>
            <w:noWrap/>
          </w:tcPr>
          <w:p w:rsidR="002348D5" w:rsidRPr="007B37F0" w:rsidRDefault="007B37F0" w:rsidP="00C8125B">
            <w:pPr>
              <w:spacing w:after="0" w:line="240" w:lineRule="auto"/>
              <w:rPr>
                <w:rFonts w:ascii="Times New Roman" w:hAnsi="Times New Roman" w:cs="Times New Roman"/>
                <w:b/>
                <w:lang w:val="uk-UA" w:eastAsia="uk-UA"/>
              </w:rPr>
            </w:pPr>
            <w:r w:rsidRPr="007B37F0">
              <w:rPr>
                <w:rFonts w:ascii="Times New Roman" w:hAnsi="Times New Roman" w:cs="Times New Roman"/>
                <w:b/>
                <w:lang w:val="uk-UA" w:eastAsia="uk-UA"/>
              </w:rPr>
              <w:t>Реалізовано газу природного на території України (всього), тис м</w:t>
            </w:r>
            <w:r w:rsidRPr="007B37F0">
              <w:rPr>
                <w:rFonts w:ascii="Times New Roman" w:hAnsi="Times New Roman" w:cs="Times New Roman"/>
                <w:b/>
                <w:vertAlign w:val="superscript"/>
                <w:lang w:val="uk-UA" w:eastAsia="uk-UA"/>
              </w:rPr>
              <w:t>3</w:t>
            </w:r>
            <w:r w:rsidRPr="007B37F0">
              <w:rPr>
                <w:rFonts w:ascii="Times New Roman" w:hAnsi="Times New Roman" w:cs="Times New Roman"/>
                <w:b/>
                <w:lang w:val="uk-UA" w:eastAsia="uk-UA"/>
              </w:rPr>
              <w:t>, в т.ч.:</w:t>
            </w:r>
          </w:p>
        </w:tc>
        <w:tc>
          <w:tcPr>
            <w:tcW w:w="790" w:type="pct"/>
            <w:shd w:val="clear" w:color="000000" w:fill="FFFFFF"/>
            <w:noWrap/>
          </w:tcPr>
          <w:p w:rsidR="002348D5" w:rsidRPr="007B37F0" w:rsidRDefault="002348D5" w:rsidP="00C8125B">
            <w:pPr>
              <w:spacing w:after="0" w:line="240" w:lineRule="auto"/>
              <w:rPr>
                <w:rFonts w:ascii="Times New Roman" w:hAnsi="Times New Roman" w:cs="Times New Roman"/>
                <w:b/>
                <w:lang w:val="uk-UA" w:eastAsia="uk-UA"/>
              </w:rPr>
            </w:pPr>
          </w:p>
        </w:tc>
        <w:tc>
          <w:tcPr>
            <w:tcW w:w="841" w:type="pct"/>
            <w:shd w:val="clear" w:color="000000" w:fill="FFFFFF"/>
          </w:tcPr>
          <w:p w:rsidR="002348D5" w:rsidRPr="007B37F0" w:rsidRDefault="002348D5" w:rsidP="00C8125B">
            <w:pPr>
              <w:spacing w:after="0" w:line="240" w:lineRule="auto"/>
              <w:rPr>
                <w:rFonts w:ascii="Times New Roman" w:hAnsi="Times New Roman" w:cs="Times New Roman"/>
                <w:b/>
                <w:lang w:val="uk-UA" w:eastAsia="uk-UA"/>
              </w:rPr>
            </w:pPr>
          </w:p>
        </w:tc>
        <w:tc>
          <w:tcPr>
            <w:tcW w:w="858" w:type="pct"/>
            <w:shd w:val="clear" w:color="000000" w:fill="FFFFFF"/>
          </w:tcPr>
          <w:p w:rsidR="002348D5" w:rsidRPr="007B37F0" w:rsidRDefault="002348D5" w:rsidP="00C8125B">
            <w:pPr>
              <w:spacing w:after="0" w:line="240" w:lineRule="auto"/>
              <w:rPr>
                <w:rFonts w:ascii="Times New Roman" w:hAnsi="Times New Roman" w:cs="Times New Roman"/>
                <w:b/>
                <w:lang w:val="uk-UA" w:eastAsia="uk-UA"/>
              </w:rPr>
            </w:pPr>
          </w:p>
        </w:tc>
      </w:tr>
      <w:tr w:rsidR="00593A1A" w:rsidRPr="00B55044" w:rsidTr="008F4809">
        <w:trPr>
          <w:trHeight w:val="255"/>
        </w:trPr>
        <w:tc>
          <w:tcPr>
            <w:tcW w:w="2511" w:type="pct"/>
            <w:shd w:val="clear" w:color="000000" w:fill="FFFFFF"/>
            <w:noWrap/>
          </w:tcPr>
          <w:p w:rsidR="002348D5" w:rsidRPr="00C8125B" w:rsidRDefault="007B37F0" w:rsidP="007B37F0">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п</w:t>
            </w:r>
            <w:r w:rsidRPr="00C8125B">
              <w:rPr>
                <w:rFonts w:ascii="Times New Roman" w:hAnsi="Times New Roman" w:cs="Times New Roman"/>
                <w:lang w:val="uk-UA" w:eastAsia="uk-UA"/>
              </w:rPr>
              <w:t>ромислов</w:t>
            </w:r>
            <w:r>
              <w:rPr>
                <w:rFonts w:ascii="Times New Roman" w:hAnsi="Times New Roman" w:cs="Times New Roman"/>
                <w:lang w:val="uk-UA" w:eastAsia="uk-UA"/>
              </w:rPr>
              <w:t>им споживачам та іншим суб’єктам</w:t>
            </w:r>
            <w:r w:rsidRPr="00C8125B">
              <w:rPr>
                <w:rFonts w:ascii="Times New Roman" w:hAnsi="Times New Roman" w:cs="Times New Roman"/>
                <w:lang w:val="uk-UA" w:eastAsia="uk-UA"/>
              </w:rPr>
              <w:t xml:space="preserve"> господарської діяльності</w:t>
            </w:r>
          </w:p>
        </w:tc>
        <w:tc>
          <w:tcPr>
            <w:tcW w:w="790" w:type="pct"/>
            <w:shd w:val="clear" w:color="000000" w:fill="FFFFFF"/>
            <w:noWrap/>
          </w:tcPr>
          <w:p w:rsidR="002348D5" w:rsidRPr="00C8125B" w:rsidRDefault="002348D5" w:rsidP="00C8125B">
            <w:pPr>
              <w:spacing w:after="0" w:line="240" w:lineRule="auto"/>
              <w:rPr>
                <w:rFonts w:ascii="Times New Roman" w:hAnsi="Times New Roman" w:cs="Times New Roman"/>
                <w:lang w:val="uk-UA" w:eastAsia="uk-UA"/>
              </w:rPr>
            </w:pPr>
          </w:p>
        </w:tc>
        <w:tc>
          <w:tcPr>
            <w:tcW w:w="841" w:type="pct"/>
            <w:shd w:val="clear" w:color="000000" w:fill="FFFFFF"/>
          </w:tcPr>
          <w:p w:rsidR="002348D5" w:rsidRPr="00C8125B" w:rsidRDefault="002348D5" w:rsidP="00C8125B">
            <w:pPr>
              <w:spacing w:after="0" w:line="240" w:lineRule="auto"/>
              <w:rPr>
                <w:rFonts w:ascii="Times New Roman" w:hAnsi="Times New Roman" w:cs="Times New Roman"/>
                <w:lang w:val="uk-UA" w:eastAsia="uk-UA"/>
              </w:rPr>
            </w:pPr>
          </w:p>
        </w:tc>
        <w:tc>
          <w:tcPr>
            <w:tcW w:w="858" w:type="pct"/>
            <w:shd w:val="clear" w:color="000000" w:fill="FFFFFF"/>
          </w:tcPr>
          <w:p w:rsidR="002348D5" w:rsidRPr="00C8125B" w:rsidRDefault="002348D5" w:rsidP="00C8125B">
            <w:pPr>
              <w:spacing w:after="0" w:line="240" w:lineRule="auto"/>
              <w:rPr>
                <w:rFonts w:ascii="Times New Roman" w:hAnsi="Times New Roman" w:cs="Times New Roman"/>
                <w:lang w:val="uk-UA" w:eastAsia="uk-UA"/>
              </w:rPr>
            </w:pPr>
          </w:p>
        </w:tc>
      </w:tr>
      <w:tr w:rsidR="00C8125B" w:rsidRPr="00B55044" w:rsidTr="008F4809">
        <w:trPr>
          <w:trHeight w:val="255"/>
        </w:trPr>
        <w:tc>
          <w:tcPr>
            <w:tcW w:w="2511" w:type="pct"/>
            <w:shd w:val="clear" w:color="000000" w:fill="FFFFFF"/>
            <w:noWrap/>
          </w:tcPr>
          <w:p w:rsidR="00C8125B" w:rsidRPr="00C8125B" w:rsidRDefault="00C8125B" w:rsidP="007B37F0">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установам та організаціям, що фінансуються з державного і місцевих бюджетів</w:t>
            </w:r>
          </w:p>
        </w:tc>
        <w:tc>
          <w:tcPr>
            <w:tcW w:w="790" w:type="pct"/>
            <w:shd w:val="clear" w:color="000000" w:fill="FFFFFF"/>
            <w:noWrap/>
          </w:tcPr>
          <w:p w:rsidR="00C8125B" w:rsidRPr="00C8125B" w:rsidRDefault="00C8125B" w:rsidP="00C8125B">
            <w:pPr>
              <w:spacing w:after="0" w:line="240" w:lineRule="auto"/>
              <w:rPr>
                <w:rFonts w:ascii="Times New Roman" w:hAnsi="Times New Roman" w:cs="Times New Roman"/>
                <w:lang w:val="uk-UA" w:eastAsia="uk-UA"/>
              </w:rPr>
            </w:pPr>
          </w:p>
        </w:tc>
        <w:tc>
          <w:tcPr>
            <w:tcW w:w="841"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c>
          <w:tcPr>
            <w:tcW w:w="858"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r>
      <w:tr w:rsidR="00C8125B" w:rsidRPr="00B55044" w:rsidTr="008F4809">
        <w:trPr>
          <w:trHeight w:val="255"/>
        </w:trPr>
        <w:tc>
          <w:tcPr>
            <w:tcW w:w="2511" w:type="pct"/>
            <w:shd w:val="clear" w:color="000000" w:fill="FFFFFF"/>
            <w:noWrap/>
          </w:tcPr>
          <w:p w:rsidR="00C8125B" w:rsidRPr="00C8125B" w:rsidRDefault="007B37F0" w:rsidP="007B37F0">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побутовим споживачам та виробникам теплової енергії для потреб побутових споживачів</w:t>
            </w:r>
          </w:p>
        </w:tc>
        <w:tc>
          <w:tcPr>
            <w:tcW w:w="790" w:type="pct"/>
            <w:shd w:val="clear" w:color="000000" w:fill="FFFFFF"/>
            <w:noWrap/>
          </w:tcPr>
          <w:p w:rsidR="00C8125B" w:rsidRPr="00C8125B" w:rsidRDefault="00C8125B" w:rsidP="00C8125B">
            <w:pPr>
              <w:spacing w:after="0" w:line="240" w:lineRule="auto"/>
              <w:rPr>
                <w:rFonts w:ascii="Times New Roman" w:hAnsi="Times New Roman" w:cs="Times New Roman"/>
                <w:lang w:val="uk-UA" w:eastAsia="uk-UA"/>
              </w:rPr>
            </w:pPr>
          </w:p>
        </w:tc>
        <w:tc>
          <w:tcPr>
            <w:tcW w:w="841"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c>
          <w:tcPr>
            <w:tcW w:w="858"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r>
      <w:tr w:rsidR="00C8125B" w:rsidRPr="00B55044" w:rsidTr="008F4809">
        <w:trPr>
          <w:trHeight w:val="255"/>
        </w:trPr>
        <w:tc>
          <w:tcPr>
            <w:tcW w:w="2511" w:type="pct"/>
            <w:shd w:val="clear" w:color="000000" w:fill="FFFFFF"/>
            <w:noWrap/>
          </w:tcPr>
          <w:p w:rsidR="00C8125B" w:rsidRPr="00C8125B" w:rsidRDefault="00C8125B" w:rsidP="007B37F0">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ре</w:t>
            </w:r>
            <w:r>
              <w:rPr>
                <w:rFonts w:ascii="Times New Roman" w:hAnsi="Times New Roman" w:cs="Times New Roman"/>
                <w:lang w:val="uk-UA" w:eastAsia="uk-UA"/>
              </w:rPr>
              <w:t>лігійни</w:t>
            </w:r>
            <w:r w:rsidR="007B37F0">
              <w:rPr>
                <w:rFonts w:ascii="Times New Roman" w:hAnsi="Times New Roman" w:cs="Times New Roman"/>
                <w:lang w:val="uk-UA" w:eastAsia="uk-UA"/>
              </w:rPr>
              <w:t>м</w:t>
            </w:r>
            <w:r>
              <w:rPr>
                <w:rFonts w:ascii="Times New Roman" w:hAnsi="Times New Roman" w:cs="Times New Roman"/>
                <w:lang w:val="uk-UA" w:eastAsia="uk-UA"/>
              </w:rPr>
              <w:t xml:space="preserve"> організаці</w:t>
            </w:r>
            <w:r w:rsidR="007B37F0">
              <w:rPr>
                <w:rFonts w:ascii="Times New Roman" w:hAnsi="Times New Roman" w:cs="Times New Roman"/>
                <w:lang w:val="uk-UA" w:eastAsia="uk-UA"/>
              </w:rPr>
              <w:t>ям та виробникам</w:t>
            </w:r>
            <w:r>
              <w:rPr>
                <w:rFonts w:ascii="Times New Roman" w:hAnsi="Times New Roman" w:cs="Times New Roman"/>
                <w:lang w:val="uk-UA" w:eastAsia="uk-UA"/>
              </w:rPr>
              <w:t xml:space="preserve"> теплової енергії для </w:t>
            </w:r>
            <w:r w:rsidR="007B37F0">
              <w:rPr>
                <w:rFonts w:ascii="Times New Roman" w:hAnsi="Times New Roman" w:cs="Times New Roman"/>
                <w:lang w:val="uk-UA" w:eastAsia="uk-UA"/>
              </w:rPr>
              <w:t>потреб релігійних організацій</w:t>
            </w:r>
          </w:p>
        </w:tc>
        <w:tc>
          <w:tcPr>
            <w:tcW w:w="790" w:type="pct"/>
            <w:shd w:val="clear" w:color="000000" w:fill="FFFFFF"/>
            <w:noWrap/>
          </w:tcPr>
          <w:p w:rsidR="00C8125B" w:rsidRPr="00C8125B" w:rsidRDefault="00C8125B" w:rsidP="00C8125B">
            <w:pPr>
              <w:spacing w:after="0" w:line="240" w:lineRule="auto"/>
              <w:rPr>
                <w:rFonts w:ascii="Times New Roman" w:hAnsi="Times New Roman" w:cs="Times New Roman"/>
                <w:lang w:val="uk-UA" w:eastAsia="uk-UA"/>
              </w:rPr>
            </w:pPr>
          </w:p>
        </w:tc>
        <w:tc>
          <w:tcPr>
            <w:tcW w:w="841"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c>
          <w:tcPr>
            <w:tcW w:w="858"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r>
      <w:tr w:rsidR="00C8125B" w:rsidRPr="00B55044" w:rsidTr="008F4809">
        <w:trPr>
          <w:trHeight w:val="255"/>
        </w:trPr>
        <w:tc>
          <w:tcPr>
            <w:tcW w:w="2511" w:type="pct"/>
            <w:shd w:val="clear" w:color="000000" w:fill="FFFFFF"/>
            <w:noWrap/>
          </w:tcPr>
          <w:p w:rsidR="00C8125B" w:rsidRPr="00C8125B" w:rsidRDefault="007B37F0" w:rsidP="007B37F0">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в</w:t>
            </w:r>
            <w:r w:rsidR="00F76BF5">
              <w:rPr>
                <w:rFonts w:ascii="Times New Roman" w:hAnsi="Times New Roman" w:cs="Times New Roman"/>
                <w:lang w:val="uk-UA" w:eastAsia="uk-UA"/>
              </w:rPr>
              <w:t>иробник</w:t>
            </w:r>
            <w:r>
              <w:rPr>
                <w:rFonts w:ascii="Times New Roman" w:hAnsi="Times New Roman" w:cs="Times New Roman"/>
                <w:lang w:val="uk-UA" w:eastAsia="uk-UA"/>
              </w:rPr>
              <w:t>ам</w:t>
            </w:r>
            <w:r w:rsidR="00F76BF5">
              <w:rPr>
                <w:rFonts w:ascii="Times New Roman" w:hAnsi="Times New Roman" w:cs="Times New Roman"/>
                <w:lang w:val="uk-UA" w:eastAsia="uk-UA"/>
              </w:rPr>
              <w:t xml:space="preserve"> теплової</w:t>
            </w:r>
            <w:r>
              <w:rPr>
                <w:rFonts w:ascii="Times New Roman" w:hAnsi="Times New Roman" w:cs="Times New Roman"/>
                <w:lang w:val="uk-UA" w:eastAsia="uk-UA"/>
              </w:rPr>
              <w:t xml:space="preserve"> енергії та електро</w:t>
            </w:r>
            <w:r w:rsidR="00F76BF5">
              <w:rPr>
                <w:rFonts w:ascii="Times New Roman" w:hAnsi="Times New Roman" w:cs="Times New Roman"/>
                <w:lang w:val="uk-UA" w:eastAsia="uk-UA"/>
              </w:rPr>
              <w:t>енергії</w:t>
            </w:r>
            <w:r>
              <w:rPr>
                <w:rFonts w:ascii="Times New Roman" w:hAnsi="Times New Roman" w:cs="Times New Roman"/>
                <w:lang w:val="uk-UA" w:eastAsia="uk-UA"/>
              </w:rPr>
              <w:t xml:space="preserve"> для потреб, які не було зазначено вище</w:t>
            </w:r>
          </w:p>
        </w:tc>
        <w:tc>
          <w:tcPr>
            <w:tcW w:w="790" w:type="pct"/>
            <w:shd w:val="clear" w:color="000000" w:fill="FFFFFF"/>
            <w:noWrap/>
          </w:tcPr>
          <w:p w:rsidR="00C8125B" w:rsidRPr="00C8125B" w:rsidRDefault="00C8125B" w:rsidP="00C8125B">
            <w:pPr>
              <w:spacing w:after="0" w:line="240" w:lineRule="auto"/>
              <w:rPr>
                <w:rFonts w:ascii="Times New Roman" w:hAnsi="Times New Roman" w:cs="Times New Roman"/>
                <w:lang w:val="uk-UA" w:eastAsia="uk-UA"/>
              </w:rPr>
            </w:pPr>
          </w:p>
        </w:tc>
        <w:tc>
          <w:tcPr>
            <w:tcW w:w="841"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c>
          <w:tcPr>
            <w:tcW w:w="858"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r>
      <w:tr w:rsidR="00C8125B" w:rsidRPr="00B55044" w:rsidTr="008F4809">
        <w:trPr>
          <w:trHeight w:val="255"/>
        </w:trPr>
        <w:tc>
          <w:tcPr>
            <w:tcW w:w="2511" w:type="pct"/>
            <w:shd w:val="clear" w:color="000000" w:fill="FFFFFF"/>
            <w:noWrap/>
          </w:tcPr>
          <w:p w:rsidR="00C8125B" w:rsidRPr="00C8125B" w:rsidRDefault="007B37F0" w:rsidP="007B37F0">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оператору газотранспортної системи (ГТС) д</w:t>
            </w:r>
            <w:r w:rsidR="00F76BF5">
              <w:rPr>
                <w:rFonts w:ascii="Times New Roman" w:hAnsi="Times New Roman" w:cs="Times New Roman"/>
                <w:lang w:val="uk-UA" w:eastAsia="uk-UA"/>
              </w:rPr>
              <w:t>ля забезпечення</w:t>
            </w:r>
            <w:r w:rsidR="00643EAC">
              <w:rPr>
                <w:rFonts w:ascii="Times New Roman" w:hAnsi="Times New Roman" w:cs="Times New Roman"/>
                <w:lang w:val="uk-UA" w:eastAsia="uk-UA"/>
              </w:rPr>
              <w:t xml:space="preserve"> виробничо-технологічних потреб, власних потреб та </w:t>
            </w:r>
            <w:r w:rsidR="008B0EB1">
              <w:rPr>
                <w:rFonts w:ascii="Times New Roman" w:hAnsi="Times New Roman" w:cs="Times New Roman"/>
                <w:lang w:val="uk-UA" w:eastAsia="uk-UA"/>
              </w:rPr>
              <w:t xml:space="preserve">забезпечення </w:t>
            </w:r>
            <w:r w:rsidR="00643EAC">
              <w:rPr>
                <w:rFonts w:ascii="Times New Roman" w:hAnsi="Times New Roman" w:cs="Times New Roman"/>
                <w:lang w:val="uk-UA" w:eastAsia="uk-UA"/>
              </w:rPr>
              <w:t>балансування</w:t>
            </w:r>
          </w:p>
        </w:tc>
        <w:tc>
          <w:tcPr>
            <w:tcW w:w="790" w:type="pct"/>
            <w:shd w:val="clear" w:color="000000" w:fill="FFFFFF"/>
            <w:noWrap/>
          </w:tcPr>
          <w:p w:rsidR="00C8125B" w:rsidRPr="00C8125B" w:rsidRDefault="00C8125B" w:rsidP="00C8125B">
            <w:pPr>
              <w:spacing w:after="0" w:line="240" w:lineRule="auto"/>
              <w:rPr>
                <w:rFonts w:ascii="Times New Roman" w:hAnsi="Times New Roman" w:cs="Times New Roman"/>
                <w:lang w:val="uk-UA" w:eastAsia="uk-UA"/>
              </w:rPr>
            </w:pPr>
          </w:p>
        </w:tc>
        <w:tc>
          <w:tcPr>
            <w:tcW w:w="841"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c>
          <w:tcPr>
            <w:tcW w:w="858"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r>
      <w:tr w:rsidR="007B37F0" w:rsidRPr="00B55044" w:rsidTr="008F4809">
        <w:trPr>
          <w:trHeight w:val="255"/>
        </w:trPr>
        <w:tc>
          <w:tcPr>
            <w:tcW w:w="2511" w:type="pct"/>
            <w:shd w:val="clear" w:color="000000" w:fill="FFFFFF"/>
            <w:noWrap/>
          </w:tcPr>
          <w:p w:rsidR="007B37F0" w:rsidRDefault="007B37F0" w:rsidP="007B37F0">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операторам газорозподільчих мереж (ГРМ) для забезпечення виробничо-технологічних  та власних потреб</w:t>
            </w:r>
          </w:p>
        </w:tc>
        <w:tc>
          <w:tcPr>
            <w:tcW w:w="790" w:type="pct"/>
            <w:shd w:val="clear" w:color="000000" w:fill="FFFFFF"/>
            <w:noWrap/>
          </w:tcPr>
          <w:p w:rsidR="007B37F0" w:rsidRPr="00C8125B" w:rsidRDefault="007B37F0" w:rsidP="00C8125B">
            <w:pPr>
              <w:spacing w:after="0" w:line="240" w:lineRule="auto"/>
              <w:rPr>
                <w:rFonts w:ascii="Times New Roman" w:hAnsi="Times New Roman" w:cs="Times New Roman"/>
                <w:lang w:val="uk-UA" w:eastAsia="uk-UA"/>
              </w:rPr>
            </w:pPr>
          </w:p>
        </w:tc>
        <w:tc>
          <w:tcPr>
            <w:tcW w:w="841" w:type="pct"/>
            <w:shd w:val="clear" w:color="000000" w:fill="FFFFFF"/>
          </w:tcPr>
          <w:p w:rsidR="007B37F0" w:rsidRPr="00C8125B" w:rsidRDefault="007B37F0" w:rsidP="00C8125B">
            <w:pPr>
              <w:spacing w:after="0" w:line="240" w:lineRule="auto"/>
              <w:rPr>
                <w:rFonts w:ascii="Times New Roman" w:hAnsi="Times New Roman" w:cs="Times New Roman"/>
                <w:lang w:val="uk-UA" w:eastAsia="uk-UA"/>
              </w:rPr>
            </w:pPr>
          </w:p>
        </w:tc>
        <w:tc>
          <w:tcPr>
            <w:tcW w:w="858" w:type="pct"/>
            <w:shd w:val="clear" w:color="000000" w:fill="FFFFFF"/>
          </w:tcPr>
          <w:p w:rsidR="007B37F0" w:rsidRPr="00C8125B" w:rsidRDefault="007B37F0" w:rsidP="00C8125B">
            <w:pPr>
              <w:spacing w:after="0" w:line="240" w:lineRule="auto"/>
              <w:rPr>
                <w:rFonts w:ascii="Times New Roman" w:hAnsi="Times New Roman" w:cs="Times New Roman"/>
                <w:lang w:val="uk-UA" w:eastAsia="uk-UA"/>
              </w:rPr>
            </w:pPr>
          </w:p>
        </w:tc>
      </w:tr>
      <w:tr w:rsidR="00C8125B" w:rsidRPr="00B55044" w:rsidTr="008F4809">
        <w:trPr>
          <w:trHeight w:val="255"/>
        </w:trPr>
        <w:tc>
          <w:tcPr>
            <w:tcW w:w="2511" w:type="pct"/>
            <w:shd w:val="clear" w:color="000000" w:fill="FFFFFF"/>
            <w:noWrap/>
          </w:tcPr>
          <w:p w:rsidR="00C8125B" w:rsidRPr="00C8125B" w:rsidRDefault="007B37F0" w:rsidP="007B37F0">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постачальникам</w:t>
            </w:r>
            <w:r w:rsidR="00F76BF5">
              <w:rPr>
                <w:rFonts w:ascii="Times New Roman" w:hAnsi="Times New Roman" w:cs="Times New Roman"/>
                <w:lang w:val="uk-UA" w:eastAsia="uk-UA"/>
              </w:rPr>
              <w:t xml:space="preserve"> з невизначеним </w:t>
            </w:r>
            <w:r>
              <w:rPr>
                <w:rFonts w:ascii="Times New Roman" w:hAnsi="Times New Roman" w:cs="Times New Roman"/>
                <w:lang w:val="uk-UA" w:eastAsia="uk-UA"/>
              </w:rPr>
              <w:t>цільовим призначенням</w:t>
            </w:r>
          </w:p>
        </w:tc>
        <w:tc>
          <w:tcPr>
            <w:tcW w:w="790" w:type="pct"/>
            <w:shd w:val="clear" w:color="000000" w:fill="FFFFFF"/>
            <w:noWrap/>
          </w:tcPr>
          <w:p w:rsidR="00C8125B" w:rsidRPr="00C8125B" w:rsidRDefault="00C8125B" w:rsidP="00C8125B">
            <w:pPr>
              <w:spacing w:after="0" w:line="240" w:lineRule="auto"/>
              <w:rPr>
                <w:rFonts w:ascii="Times New Roman" w:hAnsi="Times New Roman" w:cs="Times New Roman"/>
                <w:lang w:val="uk-UA" w:eastAsia="uk-UA"/>
              </w:rPr>
            </w:pPr>
          </w:p>
        </w:tc>
        <w:tc>
          <w:tcPr>
            <w:tcW w:w="841"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c>
          <w:tcPr>
            <w:tcW w:w="858"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r>
      <w:tr w:rsidR="00C8125B" w:rsidRPr="00B55044" w:rsidTr="008F4809">
        <w:trPr>
          <w:trHeight w:val="255"/>
        </w:trPr>
        <w:tc>
          <w:tcPr>
            <w:tcW w:w="2511" w:type="pct"/>
            <w:shd w:val="clear" w:color="000000" w:fill="FFFFFF"/>
            <w:noWrap/>
          </w:tcPr>
          <w:p w:rsidR="00C8125B" w:rsidRPr="00C8125B" w:rsidRDefault="007B37F0" w:rsidP="007B37F0">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іншим споживачам / на інші потреби</w:t>
            </w:r>
            <w:r w:rsidR="00F76BF5">
              <w:rPr>
                <w:rFonts w:ascii="Times New Roman" w:hAnsi="Times New Roman" w:cs="Times New Roman"/>
                <w:lang w:val="uk-UA" w:eastAsia="uk-UA"/>
              </w:rPr>
              <w:t xml:space="preserve"> (зазначити)</w:t>
            </w:r>
          </w:p>
        </w:tc>
        <w:tc>
          <w:tcPr>
            <w:tcW w:w="790" w:type="pct"/>
            <w:shd w:val="clear" w:color="000000" w:fill="FFFFFF"/>
            <w:noWrap/>
          </w:tcPr>
          <w:p w:rsidR="00C8125B" w:rsidRPr="00C8125B" w:rsidRDefault="00C8125B" w:rsidP="00C8125B">
            <w:pPr>
              <w:spacing w:after="0" w:line="240" w:lineRule="auto"/>
              <w:rPr>
                <w:rFonts w:ascii="Times New Roman" w:hAnsi="Times New Roman" w:cs="Times New Roman"/>
                <w:lang w:val="uk-UA" w:eastAsia="uk-UA"/>
              </w:rPr>
            </w:pPr>
          </w:p>
        </w:tc>
        <w:tc>
          <w:tcPr>
            <w:tcW w:w="841"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c>
          <w:tcPr>
            <w:tcW w:w="858" w:type="pct"/>
            <w:shd w:val="clear" w:color="000000" w:fill="FFFFFF"/>
          </w:tcPr>
          <w:p w:rsidR="00C8125B" w:rsidRPr="00C8125B" w:rsidRDefault="00C8125B" w:rsidP="00C8125B">
            <w:pPr>
              <w:spacing w:after="0" w:line="240" w:lineRule="auto"/>
              <w:rPr>
                <w:rFonts w:ascii="Times New Roman" w:hAnsi="Times New Roman" w:cs="Times New Roman"/>
                <w:lang w:val="uk-UA" w:eastAsia="uk-UA"/>
              </w:rPr>
            </w:pPr>
          </w:p>
        </w:tc>
      </w:tr>
    </w:tbl>
    <w:p w:rsidR="005B5B3F" w:rsidRPr="00C8125B" w:rsidRDefault="005B5B3F" w:rsidP="002348D5">
      <w:pPr>
        <w:spacing w:after="0" w:line="240" w:lineRule="auto"/>
        <w:ind w:firstLine="720"/>
        <w:jc w:val="both"/>
        <w:rPr>
          <w:rFonts w:ascii="Times New Roman" w:hAnsi="Times New Roman" w:cs="Times New Roman"/>
          <w:b/>
          <w:lang w:val="uk-UA"/>
        </w:rPr>
      </w:pPr>
    </w:p>
    <w:p w:rsidR="005B5B3F" w:rsidRPr="00C8125B" w:rsidRDefault="00EF75DD" w:rsidP="002348D5">
      <w:pPr>
        <w:spacing w:after="0" w:line="240" w:lineRule="auto"/>
        <w:ind w:firstLine="720"/>
        <w:jc w:val="both"/>
        <w:rPr>
          <w:rFonts w:ascii="Times New Roman" w:hAnsi="Times New Roman" w:cs="Times New Roman"/>
          <w:b/>
          <w:lang w:val="uk-UA"/>
        </w:rPr>
      </w:pPr>
      <w:r>
        <w:rPr>
          <w:rFonts w:ascii="Times New Roman" w:hAnsi="Times New Roman" w:cs="Times New Roman"/>
          <w:b/>
          <w:lang w:val="uk-UA"/>
        </w:rPr>
        <w:t>7</w:t>
      </w:r>
      <w:r w:rsidR="005B5B3F" w:rsidRPr="00C8125B">
        <w:rPr>
          <w:rFonts w:ascii="Times New Roman" w:hAnsi="Times New Roman" w:cs="Times New Roman"/>
          <w:b/>
          <w:lang w:val="uk-UA"/>
        </w:rPr>
        <w:t>.</w:t>
      </w:r>
      <w:r>
        <w:rPr>
          <w:rFonts w:ascii="Times New Roman" w:hAnsi="Times New Roman" w:cs="Times New Roman"/>
          <w:b/>
          <w:lang w:val="uk-UA"/>
        </w:rPr>
        <w:t>2</w:t>
      </w:r>
      <w:r w:rsidR="005B5B3F" w:rsidRPr="00C8125B">
        <w:rPr>
          <w:rFonts w:ascii="Times New Roman" w:hAnsi="Times New Roman" w:cs="Times New Roman"/>
          <w:b/>
          <w:lang w:val="uk-UA"/>
        </w:rPr>
        <w:t xml:space="preserve"> Загальні обсяги та виручка від реалізації нафти і газового конденсату</w:t>
      </w:r>
    </w:p>
    <w:p w:rsidR="005B5B3F" w:rsidRPr="00EF75DD" w:rsidRDefault="005B5B3F" w:rsidP="002348D5">
      <w:pPr>
        <w:spacing w:after="0" w:line="240" w:lineRule="auto"/>
        <w:ind w:firstLine="720"/>
        <w:jc w:val="both"/>
        <w:rPr>
          <w:rFonts w:ascii="Times New Roman" w:hAnsi="Times New Roman" w:cs="Times New Roman"/>
          <w:b/>
          <w:sz w:val="12"/>
          <w:lang w:val="uk-UA"/>
        </w:rPr>
      </w:pPr>
    </w:p>
    <w:tbl>
      <w:tblPr>
        <w:tblW w:w="50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5"/>
        <w:gridCol w:w="1590"/>
        <w:gridCol w:w="1693"/>
        <w:gridCol w:w="1727"/>
      </w:tblGrid>
      <w:tr w:rsidR="005B5B3F" w:rsidRPr="00C8125B" w:rsidTr="008F4809">
        <w:trPr>
          <w:trHeight w:val="293"/>
        </w:trPr>
        <w:tc>
          <w:tcPr>
            <w:tcW w:w="2511" w:type="pct"/>
            <w:vMerge w:val="restart"/>
            <w:shd w:val="clear" w:color="000000" w:fill="F2F2F2"/>
            <w:vAlign w:val="center"/>
            <w:hideMark/>
          </w:tcPr>
          <w:p w:rsidR="005B5B3F" w:rsidRPr="00C8125B" w:rsidRDefault="005B5B3F" w:rsidP="00C8125B">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Найменування показнику</w:t>
            </w:r>
          </w:p>
        </w:tc>
        <w:tc>
          <w:tcPr>
            <w:tcW w:w="790" w:type="pct"/>
            <w:vMerge w:val="restart"/>
            <w:shd w:val="clear" w:color="000000" w:fill="F2F2F2"/>
            <w:noWrap/>
            <w:vAlign w:val="center"/>
            <w:hideMark/>
          </w:tcPr>
          <w:p w:rsidR="005B5B3F" w:rsidRPr="00C8125B" w:rsidRDefault="005B5B3F" w:rsidP="00C8125B">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Обсяг</w:t>
            </w:r>
          </w:p>
        </w:tc>
        <w:tc>
          <w:tcPr>
            <w:tcW w:w="1699" w:type="pct"/>
            <w:gridSpan w:val="2"/>
            <w:shd w:val="clear" w:color="000000" w:fill="F2F2F2"/>
          </w:tcPr>
          <w:p w:rsidR="005B5B3F" w:rsidRPr="00C8125B" w:rsidRDefault="005B5B3F" w:rsidP="00C8125B">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Загальна виручка, тис. грн</w:t>
            </w:r>
          </w:p>
        </w:tc>
      </w:tr>
      <w:tr w:rsidR="005B5B3F" w:rsidRPr="00C8125B" w:rsidTr="008F4809">
        <w:trPr>
          <w:trHeight w:val="258"/>
        </w:trPr>
        <w:tc>
          <w:tcPr>
            <w:tcW w:w="2511" w:type="pct"/>
            <w:vMerge/>
            <w:shd w:val="clear" w:color="000000" w:fill="F2F2F2"/>
            <w:vAlign w:val="center"/>
          </w:tcPr>
          <w:p w:rsidR="005B5B3F" w:rsidRPr="00C8125B" w:rsidRDefault="005B5B3F" w:rsidP="00C8125B">
            <w:pPr>
              <w:spacing w:after="0" w:line="240" w:lineRule="auto"/>
              <w:jc w:val="center"/>
              <w:rPr>
                <w:rFonts w:ascii="Times New Roman" w:hAnsi="Times New Roman" w:cs="Times New Roman"/>
                <w:b/>
                <w:lang w:val="uk-UA" w:eastAsia="uk-UA"/>
              </w:rPr>
            </w:pPr>
          </w:p>
        </w:tc>
        <w:tc>
          <w:tcPr>
            <w:tcW w:w="790" w:type="pct"/>
            <w:vMerge/>
            <w:shd w:val="clear" w:color="000000" w:fill="F2F2F2"/>
            <w:noWrap/>
            <w:vAlign w:val="center"/>
          </w:tcPr>
          <w:p w:rsidR="005B5B3F" w:rsidRPr="00C8125B" w:rsidDel="00B055F2" w:rsidRDefault="005B5B3F" w:rsidP="00C8125B">
            <w:pPr>
              <w:spacing w:after="0" w:line="240" w:lineRule="auto"/>
              <w:jc w:val="center"/>
              <w:rPr>
                <w:rFonts w:ascii="Times New Roman" w:hAnsi="Times New Roman" w:cs="Times New Roman"/>
                <w:b/>
                <w:lang w:val="uk-UA" w:eastAsia="uk-UA"/>
              </w:rPr>
            </w:pPr>
          </w:p>
        </w:tc>
        <w:tc>
          <w:tcPr>
            <w:tcW w:w="841" w:type="pct"/>
            <w:shd w:val="clear" w:color="000000" w:fill="F2F2F2"/>
          </w:tcPr>
          <w:p w:rsidR="005B5B3F" w:rsidRPr="00C8125B" w:rsidRDefault="005B5B3F" w:rsidP="00C8125B">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Сума без ПДВ</w:t>
            </w:r>
          </w:p>
        </w:tc>
        <w:tc>
          <w:tcPr>
            <w:tcW w:w="858" w:type="pct"/>
            <w:shd w:val="clear" w:color="000000" w:fill="F2F2F2"/>
          </w:tcPr>
          <w:p w:rsidR="005B5B3F" w:rsidRPr="00C8125B" w:rsidRDefault="005B5B3F" w:rsidP="00C8125B">
            <w:pPr>
              <w:spacing w:after="0" w:line="240" w:lineRule="auto"/>
              <w:jc w:val="center"/>
              <w:rPr>
                <w:rFonts w:ascii="Times New Roman" w:hAnsi="Times New Roman" w:cs="Times New Roman"/>
                <w:b/>
                <w:lang w:val="uk-UA" w:eastAsia="uk-UA"/>
              </w:rPr>
            </w:pPr>
            <w:r w:rsidRPr="00C8125B">
              <w:rPr>
                <w:rFonts w:ascii="Times New Roman" w:hAnsi="Times New Roman" w:cs="Times New Roman"/>
                <w:b/>
                <w:lang w:val="uk-UA" w:eastAsia="uk-UA"/>
              </w:rPr>
              <w:t>ПДВ</w:t>
            </w:r>
          </w:p>
        </w:tc>
      </w:tr>
      <w:tr w:rsidR="005B5B3F" w:rsidRPr="00B55044" w:rsidTr="008F4809">
        <w:trPr>
          <w:trHeight w:val="255"/>
        </w:trPr>
        <w:tc>
          <w:tcPr>
            <w:tcW w:w="2511"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Реалізовано на території України, в т.ч.:</w:t>
            </w:r>
          </w:p>
        </w:tc>
        <w:tc>
          <w:tcPr>
            <w:tcW w:w="790"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p>
        </w:tc>
        <w:tc>
          <w:tcPr>
            <w:tcW w:w="841"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c>
          <w:tcPr>
            <w:tcW w:w="858"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r>
      <w:tr w:rsidR="005B5B3F" w:rsidRPr="00C8125B" w:rsidTr="008F4809">
        <w:trPr>
          <w:trHeight w:val="255"/>
        </w:trPr>
        <w:tc>
          <w:tcPr>
            <w:tcW w:w="2511" w:type="pct"/>
            <w:shd w:val="clear" w:color="000000" w:fill="FFFFFF"/>
            <w:noWrap/>
          </w:tcPr>
          <w:p w:rsidR="005B5B3F" w:rsidRPr="00C8125B" w:rsidRDefault="005B5B3F" w:rsidP="00C8125B">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нафта сира, тис. т</w:t>
            </w:r>
          </w:p>
        </w:tc>
        <w:tc>
          <w:tcPr>
            <w:tcW w:w="790"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p>
        </w:tc>
        <w:tc>
          <w:tcPr>
            <w:tcW w:w="841"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c>
          <w:tcPr>
            <w:tcW w:w="858"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r>
      <w:tr w:rsidR="005B5B3F" w:rsidRPr="00C8125B" w:rsidTr="008F4809">
        <w:trPr>
          <w:trHeight w:val="255"/>
        </w:trPr>
        <w:tc>
          <w:tcPr>
            <w:tcW w:w="2511" w:type="pct"/>
            <w:shd w:val="clear" w:color="000000" w:fill="FFFFFF"/>
            <w:noWrap/>
          </w:tcPr>
          <w:p w:rsidR="005B5B3F" w:rsidRPr="00C8125B" w:rsidRDefault="005B5B3F" w:rsidP="00C8125B">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газовий конденсат, тис. т</w:t>
            </w:r>
          </w:p>
        </w:tc>
        <w:tc>
          <w:tcPr>
            <w:tcW w:w="790"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p>
        </w:tc>
        <w:tc>
          <w:tcPr>
            <w:tcW w:w="841"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c>
          <w:tcPr>
            <w:tcW w:w="858"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r>
      <w:tr w:rsidR="005B5B3F" w:rsidRPr="00B55044" w:rsidTr="008F4809">
        <w:trPr>
          <w:trHeight w:val="255"/>
        </w:trPr>
        <w:tc>
          <w:tcPr>
            <w:tcW w:w="2511" w:type="pct"/>
            <w:shd w:val="clear" w:color="000000" w:fill="FFFFFF"/>
            <w:noWrap/>
          </w:tcPr>
          <w:p w:rsidR="005B5B3F" w:rsidRPr="00C8125B" w:rsidRDefault="005B5B3F" w:rsidP="00C8125B">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інше (зазначити в разі необхідності)</w:t>
            </w:r>
          </w:p>
        </w:tc>
        <w:tc>
          <w:tcPr>
            <w:tcW w:w="790"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p>
        </w:tc>
        <w:tc>
          <w:tcPr>
            <w:tcW w:w="841"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c>
          <w:tcPr>
            <w:tcW w:w="858"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r>
      <w:tr w:rsidR="005B5B3F" w:rsidRPr="00C8125B" w:rsidTr="008F4809">
        <w:trPr>
          <w:trHeight w:val="255"/>
        </w:trPr>
        <w:tc>
          <w:tcPr>
            <w:tcW w:w="2511"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r w:rsidRPr="00C8125B">
              <w:rPr>
                <w:rFonts w:ascii="Times New Roman" w:hAnsi="Times New Roman" w:cs="Times New Roman"/>
                <w:lang w:val="uk-UA" w:eastAsia="uk-UA"/>
              </w:rPr>
              <w:t>Експортовано, в т.ч.:</w:t>
            </w:r>
          </w:p>
        </w:tc>
        <w:tc>
          <w:tcPr>
            <w:tcW w:w="790"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p>
        </w:tc>
        <w:tc>
          <w:tcPr>
            <w:tcW w:w="841"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c>
          <w:tcPr>
            <w:tcW w:w="858"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r>
      <w:tr w:rsidR="005B5B3F" w:rsidRPr="00C8125B" w:rsidTr="008F4809">
        <w:trPr>
          <w:trHeight w:val="255"/>
        </w:trPr>
        <w:tc>
          <w:tcPr>
            <w:tcW w:w="2511" w:type="pct"/>
            <w:shd w:val="clear" w:color="000000" w:fill="FFFFFF"/>
            <w:noWrap/>
          </w:tcPr>
          <w:p w:rsidR="005B5B3F" w:rsidRPr="00C8125B" w:rsidRDefault="005B5B3F" w:rsidP="00C8125B">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нафта сира, тис. т</w:t>
            </w:r>
          </w:p>
        </w:tc>
        <w:tc>
          <w:tcPr>
            <w:tcW w:w="790"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p>
        </w:tc>
        <w:tc>
          <w:tcPr>
            <w:tcW w:w="841"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c>
          <w:tcPr>
            <w:tcW w:w="858"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r>
      <w:tr w:rsidR="005B5B3F" w:rsidRPr="00C8125B" w:rsidTr="008F4809">
        <w:trPr>
          <w:trHeight w:val="255"/>
        </w:trPr>
        <w:tc>
          <w:tcPr>
            <w:tcW w:w="2511" w:type="pct"/>
            <w:shd w:val="clear" w:color="000000" w:fill="FFFFFF"/>
            <w:noWrap/>
          </w:tcPr>
          <w:p w:rsidR="005B5B3F" w:rsidRPr="00C8125B" w:rsidRDefault="005B5B3F" w:rsidP="00C8125B">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газовий конденсат, тис. т</w:t>
            </w:r>
          </w:p>
        </w:tc>
        <w:tc>
          <w:tcPr>
            <w:tcW w:w="790"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p>
        </w:tc>
        <w:tc>
          <w:tcPr>
            <w:tcW w:w="841"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c>
          <w:tcPr>
            <w:tcW w:w="858"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r>
      <w:tr w:rsidR="005B5B3F" w:rsidRPr="00B55044" w:rsidTr="008F4809">
        <w:trPr>
          <w:trHeight w:val="255"/>
        </w:trPr>
        <w:tc>
          <w:tcPr>
            <w:tcW w:w="2511" w:type="pct"/>
            <w:shd w:val="clear" w:color="000000" w:fill="FFFFFF"/>
            <w:noWrap/>
          </w:tcPr>
          <w:p w:rsidR="005B5B3F" w:rsidRPr="00C8125B" w:rsidRDefault="005B5B3F" w:rsidP="00C8125B">
            <w:pPr>
              <w:spacing w:after="0" w:line="240" w:lineRule="auto"/>
              <w:ind w:left="144"/>
              <w:rPr>
                <w:rFonts w:ascii="Times New Roman" w:hAnsi="Times New Roman" w:cs="Times New Roman"/>
                <w:lang w:val="uk-UA" w:eastAsia="uk-UA"/>
              </w:rPr>
            </w:pPr>
            <w:r w:rsidRPr="00C8125B">
              <w:rPr>
                <w:rFonts w:ascii="Times New Roman" w:hAnsi="Times New Roman" w:cs="Times New Roman"/>
                <w:lang w:val="uk-UA" w:eastAsia="uk-UA"/>
              </w:rPr>
              <w:t>інше (зазначити в разі необхідності)</w:t>
            </w:r>
          </w:p>
        </w:tc>
        <w:tc>
          <w:tcPr>
            <w:tcW w:w="790" w:type="pct"/>
            <w:shd w:val="clear" w:color="000000" w:fill="FFFFFF"/>
            <w:noWrap/>
          </w:tcPr>
          <w:p w:rsidR="005B5B3F" w:rsidRPr="00C8125B" w:rsidRDefault="005B5B3F" w:rsidP="00C8125B">
            <w:pPr>
              <w:spacing w:after="0" w:line="240" w:lineRule="auto"/>
              <w:rPr>
                <w:rFonts w:ascii="Times New Roman" w:hAnsi="Times New Roman" w:cs="Times New Roman"/>
                <w:lang w:val="uk-UA" w:eastAsia="uk-UA"/>
              </w:rPr>
            </w:pPr>
          </w:p>
        </w:tc>
        <w:tc>
          <w:tcPr>
            <w:tcW w:w="841"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c>
          <w:tcPr>
            <w:tcW w:w="858" w:type="pct"/>
            <w:shd w:val="clear" w:color="000000" w:fill="FFFFFF"/>
          </w:tcPr>
          <w:p w:rsidR="005B5B3F" w:rsidRPr="00C8125B" w:rsidRDefault="005B5B3F" w:rsidP="00C8125B">
            <w:pPr>
              <w:spacing w:after="0" w:line="240" w:lineRule="auto"/>
              <w:rPr>
                <w:rFonts w:ascii="Times New Roman" w:hAnsi="Times New Roman" w:cs="Times New Roman"/>
                <w:lang w:val="uk-UA" w:eastAsia="uk-UA"/>
              </w:rPr>
            </w:pPr>
          </w:p>
        </w:tc>
      </w:tr>
    </w:tbl>
    <w:p w:rsidR="005B5B3F" w:rsidRPr="00C8125B" w:rsidRDefault="005B5B3F" w:rsidP="002348D5">
      <w:pPr>
        <w:spacing w:after="0" w:line="240" w:lineRule="auto"/>
        <w:ind w:firstLine="720"/>
        <w:jc w:val="both"/>
        <w:rPr>
          <w:rFonts w:ascii="Times New Roman" w:hAnsi="Times New Roman" w:cs="Times New Roman"/>
          <w:b/>
          <w:lang w:val="uk-UA"/>
        </w:rPr>
      </w:pPr>
    </w:p>
    <w:p w:rsidR="002348D5" w:rsidRPr="00C8125B" w:rsidRDefault="002348D5" w:rsidP="002348D5">
      <w:pPr>
        <w:spacing w:after="0" w:line="240" w:lineRule="auto"/>
        <w:ind w:firstLine="720"/>
        <w:jc w:val="both"/>
        <w:rPr>
          <w:rFonts w:ascii="Times New Roman" w:hAnsi="Times New Roman" w:cs="Times New Roman"/>
          <w:lang w:val="uk-UA"/>
        </w:rPr>
      </w:pPr>
      <w:r w:rsidRPr="00C8125B">
        <w:rPr>
          <w:rFonts w:ascii="Times New Roman" w:hAnsi="Times New Roman" w:cs="Times New Roman"/>
          <w:b/>
          <w:lang w:val="uk-UA"/>
        </w:rPr>
        <w:t>Примітка:</w:t>
      </w:r>
      <w:r w:rsidRPr="00C8125B">
        <w:rPr>
          <w:rFonts w:ascii="Times New Roman" w:hAnsi="Times New Roman" w:cs="Times New Roman"/>
          <w:lang w:val="uk-UA"/>
        </w:rPr>
        <w:t xml:space="preserve"> Якщо частина видобутої продукції (копалин) реалізується всередині групи (наприклад, постачається на власні підприємства-споживачі), в загальну структуру показника виручки включаються внутрішня собівартість всього обсягу продукції реалізованої всередині групи.</w:t>
      </w:r>
    </w:p>
    <w:p w:rsidR="00EF75DD" w:rsidRDefault="00EF75DD" w:rsidP="00113D99">
      <w:pPr>
        <w:spacing w:after="0" w:line="240" w:lineRule="auto"/>
        <w:ind w:firstLine="720"/>
        <w:jc w:val="both"/>
        <w:rPr>
          <w:rFonts w:ascii="Times New Roman" w:hAnsi="Times New Roman" w:cs="Times New Roman"/>
          <w:b/>
          <w:sz w:val="28"/>
          <w:lang w:val="uk-UA"/>
        </w:rPr>
      </w:pPr>
    </w:p>
    <w:p w:rsidR="00113D99" w:rsidRPr="00C8125B" w:rsidRDefault="00EF75DD" w:rsidP="00113D99">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t>8</w:t>
      </w:r>
      <w:r w:rsidR="00113D99" w:rsidRPr="00C8125B">
        <w:rPr>
          <w:rFonts w:ascii="Times New Roman" w:hAnsi="Times New Roman" w:cs="Times New Roman"/>
          <w:b/>
          <w:sz w:val="28"/>
          <w:lang w:val="uk-UA"/>
        </w:rPr>
        <w:t>. Державні дотації</w:t>
      </w:r>
    </w:p>
    <w:p w:rsidR="00113D99" w:rsidRPr="00EF75DD" w:rsidRDefault="00113D99" w:rsidP="00113D99">
      <w:pPr>
        <w:spacing w:after="0" w:line="240" w:lineRule="auto"/>
        <w:ind w:firstLine="720"/>
        <w:rPr>
          <w:rFonts w:ascii="Times New Roman" w:hAnsi="Times New Roman" w:cs="Times New Roman"/>
          <w:sz w:val="12"/>
          <w:lang w:val="uk-UA"/>
        </w:rPr>
      </w:pPr>
    </w:p>
    <w:tbl>
      <w:tblPr>
        <w:tblStyle w:val="TableGrid"/>
        <w:tblW w:w="10060" w:type="dxa"/>
        <w:tblLook w:val="04A0" w:firstRow="1" w:lastRow="0" w:firstColumn="1" w:lastColumn="0" w:noHBand="0" w:noVBand="1"/>
      </w:tblPr>
      <w:tblGrid>
        <w:gridCol w:w="5665"/>
        <w:gridCol w:w="1843"/>
        <w:gridCol w:w="2552"/>
      </w:tblGrid>
      <w:tr w:rsidR="00113D99" w:rsidRPr="00C8125B" w:rsidTr="00EF75DD">
        <w:tc>
          <w:tcPr>
            <w:tcW w:w="5665" w:type="dxa"/>
            <w:shd w:val="clear" w:color="auto" w:fill="F2F2F2" w:themeFill="background1" w:themeFillShade="F2"/>
            <w:vAlign w:val="center"/>
          </w:tcPr>
          <w:p w:rsidR="00113D99" w:rsidRPr="00C8125B" w:rsidRDefault="00113D99" w:rsidP="00C8125B">
            <w:pPr>
              <w:jc w:val="center"/>
              <w:rPr>
                <w:rFonts w:ascii="Times New Roman" w:hAnsi="Times New Roman"/>
                <w:b/>
                <w:i/>
                <w:sz w:val="22"/>
                <w:lang w:val="uk-UA"/>
              </w:rPr>
            </w:pPr>
            <w:r w:rsidRPr="00C8125B">
              <w:rPr>
                <w:rFonts w:ascii="Times New Roman" w:hAnsi="Times New Roman"/>
                <w:b/>
                <w:sz w:val="22"/>
                <w:lang w:val="uk-UA" w:eastAsia="uk-UA"/>
              </w:rPr>
              <w:t>Найменування показнику</w:t>
            </w:r>
          </w:p>
        </w:tc>
        <w:tc>
          <w:tcPr>
            <w:tcW w:w="1843" w:type="dxa"/>
            <w:shd w:val="clear" w:color="auto" w:fill="F2F2F2" w:themeFill="background1" w:themeFillShade="F2"/>
            <w:vAlign w:val="center"/>
          </w:tcPr>
          <w:p w:rsidR="00113D99" w:rsidRPr="00C8125B" w:rsidRDefault="00113D99" w:rsidP="00C8125B">
            <w:pPr>
              <w:jc w:val="center"/>
              <w:rPr>
                <w:rFonts w:ascii="Times New Roman" w:hAnsi="Times New Roman"/>
                <w:b/>
                <w:i/>
                <w:sz w:val="22"/>
                <w:lang w:val="uk-UA"/>
              </w:rPr>
            </w:pPr>
            <w:r w:rsidRPr="00C8125B">
              <w:rPr>
                <w:rFonts w:ascii="Times New Roman" w:hAnsi="Times New Roman"/>
                <w:b/>
                <w:sz w:val="22"/>
                <w:lang w:val="uk-UA" w:eastAsia="uk-UA"/>
              </w:rPr>
              <w:t>Сума, тис. грн</w:t>
            </w:r>
          </w:p>
        </w:tc>
        <w:tc>
          <w:tcPr>
            <w:tcW w:w="2552" w:type="dxa"/>
            <w:shd w:val="clear" w:color="auto" w:fill="F2F2F2" w:themeFill="background1" w:themeFillShade="F2"/>
          </w:tcPr>
          <w:p w:rsidR="00113D99" w:rsidRPr="00C8125B" w:rsidRDefault="00113D99" w:rsidP="00C8125B">
            <w:pPr>
              <w:jc w:val="center"/>
              <w:rPr>
                <w:rFonts w:ascii="Times New Roman" w:hAnsi="Times New Roman"/>
                <w:b/>
                <w:sz w:val="22"/>
                <w:lang w:val="uk-UA"/>
              </w:rPr>
            </w:pPr>
            <w:r w:rsidRPr="00C8125B">
              <w:rPr>
                <w:rFonts w:ascii="Times New Roman" w:hAnsi="Times New Roman"/>
                <w:b/>
                <w:sz w:val="22"/>
                <w:lang w:val="uk-UA"/>
              </w:rPr>
              <w:t>Примітки</w:t>
            </w:r>
          </w:p>
        </w:tc>
      </w:tr>
      <w:tr w:rsidR="00113D99" w:rsidRPr="00B55044" w:rsidTr="00EF75DD">
        <w:tc>
          <w:tcPr>
            <w:tcW w:w="5665" w:type="dxa"/>
            <w:vAlign w:val="center"/>
          </w:tcPr>
          <w:p w:rsidR="00113D99" w:rsidRPr="00C8125B" w:rsidRDefault="00113D99" w:rsidP="00C8125B">
            <w:pPr>
              <w:rPr>
                <w:rFonts w:ascii="Times New Roman" w:hAnsi="Times New Roman"/>
                <w:color w:val="000000"/>
                <w:sz w:val="22"/>
                <w:lang w:val="uk-UA" w:eastAsia="uk-UA"/>
              </w:rPr>
            </w:pPr>
            <w:r w:rsidRPr="00C8125B">
              <w:rPr>
                <w:rFonts w:ascii="Times New Roman" w:hAnsi="Times New Roman"/>
                <w:color w:val="000000"/>
                <w:sz w:val="22"/>
                <w:lang w:val="uk-UA" w:eastAsia="uk-UA"/>
              </w:rPr>
              <w:t>Інформація щодо дотацій та будь-якої іншої фінансової підтримки з боку органів державної влади, отриманої за звітний період.</w:t>
            </w:r>
          </w:p>
          <w:p w:rsidR="00113D99" w:rsidRPr="00C8125B" w:rsidRDefault="00113D99" w:rsidP="00C8125B">
            <w:pPr>
              <w:rPr>
                <w:rFonts w:ascii="Times New Roman" w:hAnsi="Times New Roman"/>
                <w:b/>
                <w:i/>
                <w:sz w:val="22"/>
                <w:highlight w:val="yellow"/>
                <w:lang w:val="uk-UA"/>
              </w:rPr>
            </w:pPr>
            <w:r w:rsidRPr="00C8125B">
              <w:rPr>
                <w:rFonts w:ascii="Times New Roman" w:hAnsi="Times New Roman"/>
                <w:bCs/>
                <w:color w:val="000000"/>
                <w:sz w:val="22"/>
                <w:lang w:val="uk-UA" w:eastAsia="uk-UA"/>
              </w:rPr>
              <w:t>По кожному виду підтримки вкажіть суму, а також в полі для приміток - назву бюджетної програми, в рамках якої здійснюється фінансування.</w:t>
            </w:r>
          </w:p>
        </w:tc>
        <w:tc>
          <w:tcPr>
            <w:tcW w:w="1843" w:type="dxa"/>
            <w:vAlign w:val="center"/>
          </w:tcPr>
          <w:p w:rsidR="00113D99" w:rsidRPr="00C8125B" w:rsidRDefault="00113D99" w:rsidP="00C8125B">
            <w:pPr>
              <w:rPr>
                <w:rFonts w:ascii="Times New Roman" w:hAnsi="Times New Roman"/>
                <w:b/>
                <w:i/>
                <w:sz w:val="22"/>
                <w:highlight w:val="yellow"/>
                <w:lang w:val="uk-UA"/>
              </w:rPr>
            </w:pPr>
          </w:p>
        </w:tc>
        <w:tc>
          <w:tcPr>
            <w:tcW w:w="2552" w:type="dxa"/>
          </w:tcPr>
          <w:p w:rsidR="00113D99" w:rsidRPr="00C8125B" w:rsidRDefault="00113D99" w:rsidP="00C8125B">
            <w:pPr>
              <w:rPr>
                <w:rFonts w:ascii="Times New Roman" w:hAnsi="Times New Roman"/>
                <w:b/>
                <w:i/>
                <w:sz w:val="22"/>
                <w:highlight w:val="yellow"/>
                <w:lang w:val="uk-UA"/>
              </w:rPr>
            </w:pPr>
          </w:p>
        </w:tc>
      </w:tr>
    </w:tbl>
    <w:p w:rsidR="00113D99" w:rsidRPr="00C8125B" w:rsidRDefault="002B55C7" w:rsidP="00113D99">
      <w:pPr>
        <w:spacing w:after="0" w:line="240" w:lineRule="auto"/>
        <w:ind w:firstLine="720"/>
        <w:jc w:val="both"/>
        <w:rPr>
          <w:rFonts w:ascii="Times New Roman" w:hAnsi="Times New Roman" w:cs="Times New Roman"/>
          <w:b/>
          <w:sz w:val="28"/>
          <w:lang w:val="uk-UA"/>
        </w:rPr>
      </w:pPr>
      <w:r w:rsidRPr="00C8125B">
        <w:rPr>
          <w:rFonts w:ascii="Times New Roman" w:hAnsi="Times New Roman" w:cs="Times New Roman"/>
          <w:b/>
          <w:sz w:val="28"/>
          <w:lang w:val="uk-UA"/>
        </w:rPr>
        <w:lastRenderedPageBreak/>
        <w:t>9</w:t>
      </w:r>
      <w:r w:rsidR="00113D99" w:rsidRPr="00C8125B">
        <w:rPr>
          <w:rFonts w:ascii="Times New Roman" w:hAnsi="Times New Roman" w:cs="Times New Roman"/>
          <w:b/>
          <w:sz w:val="28"/>
          <w:lang w:val="uk-UA"/>
        </w:rPr>
        <w:t>. Договори, що стосуються видобувної діяльності</w:t>
      </w:r>
    </w:p>
    <w:p w:rsidR="005949E6" w:rsidRPr="00C8125B" w:rsidRDefault="005949E6" w:rsidP="00113D99">
      <w:pPr>
        <w:spacing w:after="0" w:line="240" w:lineRule="auto"/>
        <w:ind w:firstLine="720"/>
        <w:jc w:val="both"/>
        <w:rPr>
          <w:rFonts w:ascii="Times New Roman" w:hAnsi="Times New Roman" w:cs="Times New Roman"/>
          <w:b/>
          <w:sz w:val="12"/>
          <w:lang w:val="uk-UA"/>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895"/>
        <w:gridCol w:w="2511"/>
      </w:tblGrid>
      <w:tr w:rsidR="00113D99" w:rsidRPr="00C8125B" w:rsidTr="00EF75DD">
        <w:trPr>
          <w:trHeight w:val="324"/>
        </w:trPr>
        <w:tc>
          <w:tcPr>
            <w:tcW w:w="561" w:type="dxa"/>
            <w:shd w:val="clear" w:color="auto" w:fill="F2F2F2" w:themeFill="background1" w:themeFillShade="F2"/>
          </w:tcPr>
          <w:p w:rsidR="00113D99" w:rsidRPr="00C8125B" w:rsidRDefault="00113D99" w:rsidP="00106E3D">
            <w:pPr>
              <w:spacing w:after="0" w:line="240" w:lineRule="auto"/>
              <w:rPr>
                <w:rFonts w:ascii="Times New Roman" w:hAnsi="Times New Roman" w:cs="Times New Roman"/>
                <w:b/>
                <w:lang w:val="uk-UA"/>
              </w:rPr>
            </w:pPr>
            <w:r w:rsidRPr="00C8125B">
              <w:rPr>
                <w:rFonts w:ascii="Times New Roman" w:eastAsia="Times New Roman" w:hAnsi="Times New Roman" w:cs="Times New Roman"/>
                <w:color w:val="000000"/>
                <w:lang w:val="uk-UA" w:eastAsia="uk-UA"/>
              </w:rPr>
              <w:t>№</w:t>
            </w:r>
          </w:p>
        </w:tc>
        <w:tc>
          <w:tcPr>
            <w:tcW w:w="6895" w:type="dxa"/>
            <w:shd w:val="clear" w:color="auto" w:fill="F2F2F2" w:themeFill="background1" w:themeFillShade="F2"/>
            <w:noWrap/>
          </w:tcPr>
          <w:p w:rsidR="00113D99" w:rsidRPr="00C8125B" w:rsidRDefault="00113D99" w:rsidP="00106E3D">
            <w:pPr>
              <w:spacing w:after="0"/>
              <w:jc w:val="center"/>
              <w:rPr>
                <w:rFonts w:ascii="Times New Roman" w:hAnsi="Times New Roman" w:cs="Times New Roman"/>
                <w:b/>
                <w:lang w:val="uk-UA" w:eastAsia="uk-UA"/>
              </w:rPr>
            </w:pPr>
            <w:r w:rsidRPr="00C8125B">
              <w:rPr>
                <w:rFonts w:ascii="Times New Roman" w:hAnsi="Times New Roman" w:cs="Times New Roman"/>
                <w:b/>
                <w:lang w:val="uk-UA" w:eastAsia="uk-UA"/>
              </w:rPr>
              <w:t>Найменування показнику</w:t>
            </w:r>
          </w:p>
        </w:tc>
        <w:tc>
          <w:tcPr>
            <w:tcW w:w="2511" w:type="dxa"/>
            <w:shd w:val="clear" w:color="auto" w:fill="F2F2F2" w:themeFill="background1" w:themeFillShade="F2"/>
          </w:tcPr>
          <w:p w:rsidR="00113D99" w:rsidRPr="00C8125B" w:rsidRDefault="00113D99" w:rsidP="00106E3D">
            <w:pPr>
              <w:spacing w:after="0"/>
              <w:jc w:val="center"/>
              <w:rPr>
                <w:rFonts w:ascii="Times New Roman" w:hAnsi="Times New Roman" w:cs="Times New Roman"/>
                <w:b/>
                <w:lang w:val="uk-UA" w:eastAsia="uk-UA"/>
              </w:rPr>
            </w:pPr>
            <w:r w:rsidRPr="00C8125B">
              <w:rPr>
                <w:rFonts w:ascii="Times New Roman" w:hAnsi="Times New Roman" w:cs="Times New Roman"/>
                <w:b/>
                <w:lang w:val="uk-UA" w:eastAsia="uk-UA"/>
              </w:rPr>
              <w:t>Значення</w:t>
            </w:r>
          </w:p>
        </w:tc>
      </w:tr>
      <w:tr w:rsidR="00113D99" w:rsidRPr="00B55044" w:rsidTr="00EF75DD">
        <w:trPr>
          <w:cantSplit/>
          <w:trHeight w:val="287"/>
          <w:tblHeader/>
        </w:trPr>
        <w:tc>
          <w:tcPr>
            <w:tcW w:w="561" w:type="dxa"/>
            <w:shd w:val="clear" w:color="000000" w:fill="FFFFFF"/>
          </w:tcPr>
          <w:p w:rsidR="00113D99" w:rsidRPr="00C8125B" w:rsidRDefault="00113D99" w:rsidP="00C8125B">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1</w:t>
            </w:r>
          </w:p>
        </w:tc>
        <w:tc>
          <w:tcPr>
            <w:tcW w:w="6895" w:type="dxa"/>
            <w:shd w:val="clear" w:color="000000" w:fill="FFFFFF"/>
            <w:noWrap/>
          </w:tcPr>
          <w:p w:rsidR="00113D99" w:rsidRPr="00C8125B" w:rsidRDefault="00113D99" w:rsidP="00C8125B">
            <w:pPr>
              <w:spacing w:after="6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color w:val="000000"/>
                <w:lang w:val="uk-UA" w:eastAsia="uk-UA"/>
              </w:rPr>
              <w:t xml:space="preserve">Інформація щодо будь-яких договорів про спільну діяльність (ДСД) </w:t>
            </w:r>
          </w:p>
          <w:p w:rsidR="00113D99" w:rsidRPr="00C8125B" w:rsidRDefault="00113D99" w:rsidP="00C8125B">
            <w:pPr>
              <w:spacing w:after="60" w:line="240" w:lineRule="auto"/>
              <w:rPr>
                <w:lang w:val="uk-UA" w:eastAsia="uk-UA"/>
              </w:rPr>
            </w:pPr>
            <w:r w:rsidRPr="00C8125B">
              <w:rPr>
                <w:rFonts w:ascii="Times New Roman" w:eastAsia="Times New Roman" w:hAnsi="Times New Roman" w:cs="Times New Roman"/>
                <w:bCs/>
                <w:color w:val="000000"/>
                <w:lang w:val="uk-UA" w:eastAsia="uk-UA"/>
              </w:rPr>
              <w:t>По кожному договору про спільну діяльність зазначте:</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номер, дата укладення та строк дії ДСД.</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найменування та код ЄДРПОУ (за наявності) усіх учасників ДСД;</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уповноваженого платника податків (оператора) та його податковий номер за ДСД;</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номер та дата видачі спеціального дозволу, на підставі якого здійснюється діяльність за ДСД;</w:t>
            </w:r>
          </w:p>
          <w:p w:rsidR="00113D99" w:rsidRPr="00C8125B" w:rsidDel="00616181"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частка виробленої продукції (її грошовий еквівалент), видобутої за ДСД, що належить підприємствам державної та комунальної форми власності.</w:t>
            </w:r>
          </w:p>
        </w:tc>
        <w:tc>
          <w:tcPr>
            <w:tcW w:w="2511" w:type="dxa"/>
            <w:shd w:val="clear" w:color="000000" w:fill="FFFFFF"/>
          </w:tcPr>
          <w:p w:rsidR="00113D99" w:rsidRPr="00C8125B" w:rsidRDefault="00113D99" w:rsidP="00C8125B">
            <w:pPr>
              <w:spacing w:after="0" w:line="240" w:lineRule="auto"/>
              <w:jc w:val="right"/>
              <w:rPr>
                <w:rFonts w:ascii="Times New Roman" w:eastAsia="Times New Roman" w:hAnsi="Times New Roman" w:cs="Times New Roman"/>
                <w:color w:val="000000"/>
                <w:lang w:val="uk-UA" w:eastAsia="uk-UA"/>
              </w:rPr>
            </w:pPr>
          </w:p>
        </w:tc>
      </w:tr>
      <w:tr w:rsidR="00113D99" w:rsidRPr="00B55044" w:rsidTr="00EF75DD">
        <w:trPr>
          <w:cantSplit/>
          <w:trHeight w:val="287"/>
          <w:tblHeader/>
        </w:trPr>
        <w:tc>
          <w:tcPr>
            <w:tcW w:w="561" w:type="dxa"/>
            <w:shd w:val="clear" w:color="000000" w:fill="FFFFFF"/>
          </w:tcPr>
          <w:p w:rsidR="00113D99" w:rsidRPr="00C8125B" w:rsidRDefault="00113D99" w:rsidP="00C8125B">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2</w:t>
            </w:r>
          </w:p>
        </w:tc>
        <w:tc>
          <w:tcPr>
            <w:tcW w:w="6895" w:type="dxa"/>
            <w:shd w:val="clear" w:color="000000" w:fill="FFFFFF"/>
            <w:noWrap/>
          </w:tcPr>
          <w:p w:rsidR="00113D99" w:rsidRPr="00C8125B" w:rsidRDefault="00113D99" w:rsidP="00C8125B">
            <w:pPr>
              <w:spacing w:after="0" w:line="240" w:lineRule="auto"/>
              <w:jc w:val="both"/>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Інформація щодо будь-яких бартерних угод з державою (державним органом або підприємством), згідно яких компанія передавала (або отримувала від держави чи державних підприємств) товари і послуги, позики, проводила інфраструктурні роботи та ін., в обмін на можливість (право) проводити розвідку та/або добувати корисних копалин, або в обмін на фізичні обсяги корисних копалин. По кожній такій угоді вкажіть:</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дату укладення;</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термін угоди;</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повне найменування юридичної особи-контрагента за даною угодою;</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вартість усієї угоди;</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вартість витрат (вигод), понесених (для державних підприємств вкажіть понесені та отримані вигоди, якщо такі були) в звітному періоді за даною угодою;</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характер бартерних витрат/вигод (перелік товарів, послуг, робіт тощо), понесених (для державних підприємств вкажіть понесені та отримані вигоди, якщо такі були) в звітному періоді за даною угодою.</w:t>
            </w:r>
          </w:p>
        </w:tc>
        <w:tc>
          <w:tcPr>
            <w:tcW w:w="2511" w:type="dxa"/>
            <w:shd w:val="clear" w:color="000000" w:fill="FFFFFF"/>
          </w:tcPr>
          <w:p w:rsidR="00113D99" w:rsidRPr="00C8125B" w:rsidRDefault="00113D99" w:rsidP="00C8125B">
            <w:pPr>
              <w:spacing w:after="0" w:line="240" w:lineRule="auto"/>
              <w:jc w:val="right"/>
              <w:rPr>
                <w:rFonts w:ascii="Times New Roman" w:eastAsia="Times New Roman" w:hAnsi="Times New Roman" w:cs="Times New Roman"/>
                <w:color w:val="000000"/>
                <w:lang w:val="uk-UA" w:eastAsia="uk-UA"/>
              </w:rPr>
            </w:pPr>
          </w:p>
        </w:tc>
      </w:tr>
      <w:tr w:rsidR="00113D99" w:rsidRPr="00B55044" w:rsidTr="00EF75DD">
        <w:trPr>
          <w:cantSplit/>
          <w:trHeight w:val="287"/>
          <w:tblHeader/>
        </w:trPr>
        <w:tc>
          <w:tcPr>
            <w:tcW w:w="561" w:type="dxa"/>
            <w:shd w:val="clear" w:color="000000" w:fill="FFFFFF"/>
          </w:tcPr>
          <w:p w:rsidR="00113D99" w:rsidRPr="00C8125B" w:rsidRDefault="00113D99" w:rsidP="00C8125B">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3</w:t>
            </w:r>
          </w:p>
        </w:tc>
        <w:tc>
          <w:tcPr>
            <w:tcW w:w="6895" w:type="dxa"/>
            <w:shd w:val="clear" w:color="000000" w:fill="FFFFFF"/>
            <w:noWrap/>
          </w:tcPr>
          <w:p w:rsidR="00113D99" w:rsidRPr="00C8125B" w:rsidRDefault="00113D99" w:rsidP="00C8125B">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Інформація щодо концесії об'єктів паливно-енергетичного комплексу, що перебувають у державній власності: </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номер, дата та строк договору;</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сторони договору; </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види діяльності, роботи, послуги, які здійснюються за умовами договору; </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об'єкт концесії; </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розмір концесійних та інших обов’язкових платежів, передбачених договором концесії;</w:t>
            </w:r>
          </w:p>
          <w:p w:rsidR="00113D99" w:rsidRPr="00C8125B" w:rsidRDefault="00113D99" w:rsidP="00C8125B">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інформація щодо усіх спеціальних дозволів, які були отримані без проведення аукціону у зв’язку з концесією об'єктів паливно-енергетичного комплексу (за наявності), а саме: номер, дати отримання і поновлення, строк дії</w:t>
            </w:r>
          </w:p>
        </w:tc>
        <w:tc>
          <w:tcPr>
            <w:tcW w:w="2511" w:type="dxa"/>
            <w:shd w:val="clear" w:color="000000" w:fill="FFFFFF"/>
          </w:tcPr>
          <w:p w:rsidR="00113D99" w:rsidRPr="00C8125B" w:rsidRDefault="00113D99" w:rsidP="00C8125B">
            <w:pPr>
              <w:spacing w:after="0" w:line="240" w:lineRule="auto"/>
              <w:jc w:val="right"/>
              <w:rPr>
                <w:rFonts w:ascii="Times New Roman" w:eastAsia="Times New Roman" w:hAnsi="Times New Roman" w:cs="Times New Roman"/>
                <w:color w:val="000000"/>
                <w:lang w:val="uk-UA" w:eastAsia="uk-UA"/>
              </w:rPr>
            </w:pPr>
          </w:p>
        </w:tc>
      </w:tr>
      <w:tr w:rsidR="00113D99" w:rsidRPr="00B55044" w:rsidTr="00EF75DD">
        <w:trPr>
          <w:cantSplit/>
          <w:trHeight w:val="287"/>
          <w:tblHeader/>
        </w:trPr>
        <w:tc>
          <w:tcPr>
            <w:tcW w:w="561" w:type="dxa"/>
            <w:shd w:val="clear" w:color="000000" w:fill="FFFFFF"/>
          </w:tcPr>
          <w:p w:rsidR="00113D99" w:rsidRPr="00C8125B" w:rsidRDefault="00113D99" w:rsidP="00C8125B">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4</w:t>
            </w:r>
          </w:p>
        </w:tc>
        <w:tc>
          <w:tcPr>
            <w:tcW w:w="6895" w:type="dxa"/>
            <w:shd w:val="clear" w:color="000000" w:fill="FFFFFF"/>
            <w:noWrap/>
          </w:tcPr>
          <w:p w:rsidR="00113D99" w:rsidRPr="00C8125B" w:rsidRDefault="00113D99" w:rsidP="00C8125B">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Чи надавала в звітному періоді держава і/або державні підприємства  кредити  і/або гарантії по кредитам Вашій компанії? Якщо так, вкажіть обсяг таких кредитів/гарантій, терміни та умови їх надання, як-от:</w:t>
            </w:r>
            <w:r w:rsidRPr="00C8125B">
              <w:rPr>
                <w:lang w:val="uk-UA"/>
              </w:rPr>
              <w:t xml:space="preserve"> </w:t>
            </w:r>
            <w:r w:rsidRPr="00C8125B">
              <w:rPr>
                <w:rFonts w:ascii="Times New Roman" w:eastAsia="Times New Roman" w:hAnsi="Times New Roman" w:cs="Times New Roman"/>
                <w:color w:val="000000"/>
                <w:lang w:val="uk-UA" w:eastAsia="uk-UA"/>
              </w:rPr>
              <w:t>відсоткова ставка, застава та її обсяг, термін повернення, графік виплат</w:t>
            </w:r>
          </w:p>
        </w:tc>
        <w:tc>
          <w:tcPr>
            <w:tcW w:w="2511" w:type="dxa"/>
            <w:shd w:val="clear" w:color="000000" w:fill="FFFFFF"/>
          </w:tcPr>
          <w:p w:rsidR="00113D99" w:rsidRPr="00C8125B" w:rsidRDefault="00113D99" w:rsidP="00C8125B">
            <w:pPr>
              <w:spacing w:after="0" w:line="240" w:lineRule="auto"/>
              <w:jc w:val="right"/>
              <w:rPr>
                <w:rFonts w:ascii="Times New Roman" w:eastAsia="Times New Roman" w:hAnsi="Times New Roman" w:cs="Times New Roman"/>
                <w:color w:val="000000"/>
                <w:lang w:val="uk-UA" w:eastAsia="uk-UA"/>
              </w:rPr>
            </w:pPr>
          </w:p>
        </w:tc>
      </w:tr>
    </w:tbl>
    <w:p w:rsidR="00353246" w:rsidRDefault="00353246" w:rsidP="00113D99">
      <w:pPr>
        <w:spacing w:after="0" w:line="240" w:lineRule="auto"/>
        <w:ind w:firstLine="720"/>
        <w:jc w:val="both"/>
        <w:rPr>
          <w:rFonts w:ascii="Times New Roman" w:hAnsi="Times New Roman" w:cs="Times New Roman"/>
          <w:b/>
          <w:sz w:val="28"/>
          <w:lang w:val="uk-UA"/>
        </w:rPr>
      </w:pPr>
    </w:p>
    <w:p w:rsidR="00113D99" w:rsidRPr="00C8125B" w:rsidRDefault="00113D99" w:rsidP="00113D99">
      <w:pPr>
        <w:spacing w:after="0" w:line="240" w:lineRule="auto"/>
        <w:rPr>
          <w:rFonts w:ascii="Times New Roman" w:hAnsi="Times New Roman" w:cs="Times New Roman"/>
          <w:b/>
          <w:sz w:val="28"/>
          <w:lang w:val="uk-UA"/>
        </w:rPr>
      </w:pPr>
    </w:p>
    <w:p w:rsidR="00EF75DD" w:rsidRDefault="00EF75DD">
      <w:pPr>
        <w:rPr>
          <w:rFonts w:ascii="Times New Roman" w:hAnsi="Times New Roman" w:cs="Times New Roman"/>
          <w:b/>
          <w:sz w:val="28"/>
          <w:lang w:val="uk-UA"/>
        </w:rPr>
      </w:pPr>
      <w:r>
        <w:rPr>
          <w:rFonts w:ascii="Times New Roman" w:hAnsi="Times New Roman" w:cs="Times New Roman"/>
          <w:b/>
          <w:sz w:val="28"/>
          <w:lang w:val="uk-UA"/>
        </w:rPr>
        <w:br w:type="page"/>
      </w:r>
    </w:p>
    <w:p w:rsidR="00113D99" w:rsidRPr="00C8125B" w:rsidRDefault="00113D99" w:rsidP="00113D99">
      <w:pPr>
        <w:spacing w:after="0" w:line="240" w:lineRule="auto"/>
        <w:ind w:firstLine="720"/>
        <w:jc w:val="both"/>
        <w:rPr>
          <w:rFonts w:ascii="Times New Roman" w:hAnsi="Times New Roman" w:cs="Times New Roman"/>
          <w:b/>
          <w:sz w:val="28"/>
          <w:lang w:val="uk-UA"/>
        </w:rPr>
      </w:pPr>
      <w:r w:rsidRPr="00C8125B">
        <w:rPr>
          <w:rFonts w:ascii="Times New Roman" w:hAnsi="Times New Roman" w:cs="Times New Roman"/>
          <w:b/>
          <w:sz w:val="28"/>
          <w:lang w:val="uk-UA"/>
        </w:rPr>
        <w:lastRenderedPageBreak/>
        <w:t>1</w:t>
      </w:r>
      <w:r w:rsidR="00EF75DD">
        <w:rPr>
          <w:rFonts w:ascii="Times New Roman" w:hAnsi="Times New Roman" w:cs="Times New Roman"/>
          <w:b/>
          <w:sz w:val="28"/>
          <w:lang w:val="uk-UA"/>
        </w:rPr>
        <w:t>0</w:t>
      </w:r>
      <w:r w:rsidRPr="00C8125B">
        <w:rPr>
          <w:rFonts w:ascii="Times New Roman" w:hAnsi="Times New Roman" w:cs="Times New Roman"/>
          <w:b/>
          <w:sz w:val="28"/>
          <w:lang w:val="uk-UA"/>
        </w:rPr>
        <w:t>. Платежі на соціальні і благодійні цілі</w:t>
      </w:r>
    </w:p>
    <w:p w:rsidR="00645E59" w:rsidRPr="00645E59" w:rsidRDefault="00645E59" w:rsidP="00113D99">
      <w:pPr>
        <w:spacing w:after="0" w:line="240" w:lineRule="auto"/>
        <w:ind w:firstLine="720"/>
        <w:rPr>
          <w:rFonts w:ascii="Times New Roman" w:hAnsi="Times New Roman" w:cs="Times New Roman"/>
          <w:sz w:val="20"/>
          <w:lang w:val="uk-UA"/>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32"/>
        <w:gridCol w:w="5232"/>
        <w:gridCol w:w="993"/>
        <w:gridCol w:w="830"/>
        <w:gridCol w:w="1170"/>
        <w:gridCol w:w="1370"/>
      </w:tblGrid>
      <w:tr w:rsidR="00645E59" w:rsidRPr="00616181" w:rsidTr="00645E59">
        <w:trPr>
          <w:trHeight w:val="236"/>
          <w:tblHeader/>
        </w:trPr>
        <w:tc>
          <w:tcPr>
            <w:tcW w:w="216" w:type="pct"/>
            <w:vMerge w:val="restart"/>
            <w:shd w:val="clear" w:color="000000" w:fill="F2F2F2"/>
            <w:tcMar>
              <w:left w:w="28" w:type="dxa"/>
              <w:right w:w="28" w:type="dxa"/>
            </w:tcMar>
            <w:vAlign w:val="cente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w:t>
            </w:r>
          </w:p>
        </w:tc>
        <w:tc>
          <w:tcPr>
            <w:tcW w:w="2608" w:type="pct"/>
            <w:vMerge w:val="restart"/>
            <w:shd w:val="clear" w:color="000000" w:fill="F2F2F2"/>
            <w:tcMar>
              <w:left w:w="28" w:type="dxa"/>
              <w:right w:w="28" w:type="dxa"/>
            </w:tcMar>
            <w:vAlign w:val="center"/>
          </w:tcPr>
          <w:p w:rsidR="00645E59" w:rsidRPr="00616181" w:rsidRDefault="00645E59" w:rsidP="005410A7">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Найменування показнику</w:t>
            </w:r>
          </w:p>
        </w:tc>
        <w:tc>
          <w:tcPr>
            <w:tcW w:w="909" w:type="pct"/>
            <w:gridSpan w:val="2"/>
            <w:shd w:val="clear" w:color="000000" w:fill="F2F2F2"/>
            <w:tcMar>
              <w:left w:w="28" w:type="dxa"/>
              <w:right w:w="28" w:type="dxa"/>
            </w:tcMar>
            <w:vAlign w:val="center"/>
          </w:tcPr>
          <w:p w:rsidR="00645E59" w:rsidRPr="00616181" w:rsidRDefault="00645E59" w:rsidP="005410A7">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Сума, тис. грн</w:t>
            </w:r>
          </w:p>
        </w:tc>
        <w:tc>
          <w:tcPr>
            <w:tcW w:w="583" w:type="pct"/>
            <w:vMerge w:val="restart"/>
            <w:shd w:val="clear" w:color="000000" w:fill="F2F2F2"/>
            <w:tcMar>
              <w:left w:w="28" w:type="dxa"/>
              <w:right w:w="28" w:type="dxa"/>
            </w:tcMar>
            <w:vAlign w:val="center"/>
          </w:tcPr>
          <w:p w:rsidR="00645E59" w:rsidRPr="00616181" w:rsidRDefault="00645E59" w:rsidP="005410A7">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Сфера</w:t>
            </w:r>
          </w:p>
        </w:tc>
        <w:tc>
          <w:tcPr>
            <w:tcW w:w="683" w:type="pct"/>
            <w:vMerge w:val="restart"/>
            <w:shd w:val="clear" w:color="000000" w:fill="F2F2F2"/>
            <w:tcMar>
              <w:left w:w="28" w:type="dxa"/>
              <w:right w:w="28" w:type="dxa"/>
            </w:tcMar>
            <w:vAlign w:val="center"/>
          </w:tcPr>
          <w:p w:rsidR="00645E59" w:rsidRPr="00616181" w:rsidRDefault="00645E59" w:rsidP="005410A7">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Примітки</w:t>
            </w:r>
          </w:p>
        </w:tc>
      </w:tr>
      <w:tr w:rsidR="00645E59" w:rsidRPr="00616181" w:rsidTr="00645E59">
        <w:trPr>
          <w:trHeight w:val="255"/>
          <w:tblHeader/>
        </w:trPr>
        <w:tc>
          <w:tcPr>
            <w:tcW w:w="216" w:type="pct"/>
            <w:vMerge/>
            <w:shd w:val="clear" w:color="000000" w:fill="F2F2F2"/>
            <w:vAlign w:val="center"/>
          </w:tcPr>
          <w:p w:rsidR="00645E59" w:rsidRPr="00616181" w:rsidRDefault="00645E59" w:rsidP="005410A7">
            <w:pPr>
              <w:spacing w:after="0" w:line="240" w:lineRule="auto"/>
              <w:rPr>
                <w:rFonts w:ascii="Times New Roman" w:eastAsia="Times New Roman" w:hAnsi="Times New Roman" w:cs="Times New Roman"/>
                <w:b/>
                <w:bCs/>
                <w:color w:val="000000"/>
                <w:lang w:val="uk-UA" w:eastAsia="uk-UA"/>
              </w:rPr>
            </w:pPr>
          </w:p>
        </w:tc>
        <w:tc>
          <w:tcPr>
            <w:tcW w:w="2608" w:type="pct"/>
            <w:vMerge/>
            <w:shd w:val="clear" w:color="000000" w:fill="F2F2F2"/>
            <w:vAlign w:val="center"/>
          </w:tcPr>
          <w:p w:rsidR="00645E59" w:rsidRPr="00616181" w:rsidRDefault="00645E59" w:rsidP="005410A7">
            <w:pPr>
              <w:spacing w:line="240" w:lineRule="auto"/>
              <w:jc w:val="center"/>
              <w:rPr>
                <w:rFonts w:ascii="Times New Roman" w:eastAsia="Times New Roman" w:hAnsi="Times New Roman" w:cs="Times New Roman"/>
                <w:b/>
                <w:bCs/>
                <w:color w:val="000000"/>
                <w:lang w:val="uk-UA" w:eastAsia="uk-UA"/>
              </w:rPr>
            </w:pPr>
          </w:p>
        </w:tc>
        <w:tc>
          <w:tcPr>
            <w:tcW w:w="495" w:type="pct"/>
            <w:shd w:val="clear" w:color="000000" w:fill="F2F2F2"/>
            <w:tcMar>
              <w:left w:w="28" w:type="dxa"/>
              <w:right w:w="28" w:type="dxa"/>
            </w:tcMar>
            <w:vAlign w:val="center"/>
          </w:tcPr>
          <w:p w:rsidR="00645E59" w:rsidRPr="00616181" w:rsidRDefault="00645E59" w:rsidP="005410A7">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без ПДВ</w:t>
            </w:r>
          </w:p>
        </w:tc>
        <w:tc>
          <w:tcPr>
            <w:tcW w:w="414" w:type="pct"/>
            <w:shd w:val="clear" w:color="000000" w:fill="F2F2F2"/>
            <w:tcMar>
              <w:left w:w="28" w:type="dxa"/>
              <w:right w:w="28" w:type="dxa"/>
            </w:tcMar>
            <w:vAlign w:val="center"/>
          </w:tcPr>
          <w:p w:rsidR="00645E59" w:rsidRPr="00616181" w:rsidRDefault="00645E59" w:rsidP="005410A7">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ПДВ</w:t>
            </w:r>
          </w:p>
        </w:tc>
        <w:tc>
          <w:tcPr>
            <w:tcW w:w="583" w:type="pct"/>
            <w:vMerge/>
            <w:shd w:val="clear" w:color="000000" w:fill="F2F2F2"/>
            <w:vAlign w:val="center"/>
          </w:tcPr>
          <w:p w:rsidR="00645E59" w:rsidRPr="00616181" w:rsidRDefault="00645E59" w:rsidP="005410A7">
            <w:pPr>
              <w:spacing w:after="0" w:line="240" w:lineRule="auto"/>
              <w:jc w:val="center"/>
              <w:rPr>
                <w:rFonts w:ascii="Times New Roman" w:eastAsia="Times New Roman" w:hAnsi="Times New Roman" w:cs="Times New Roman"/>
                <w:b/>
                <w:bCs/>
                <w:color w:val="000000"/>
                <w:lang w:val="uk-UA" w:eastAsia="uk-UA"/>
              </w:rPr>
            </w:pPr>
          </w:p>
        </w:tc>
        <w:tc>
          <w:tcPr>
            <w:tcW w:w="683" w:type="pct"/>
            <w:vMerge/>
            <w:shd w:val="clear" w:color="000000" w:fill="F2F2F2"/>
            <w:vAlign w:val="center"/>
          </w:tcPr>
          <w:p w:rsidR="00645E59" w:rsidRPr="00616181" w:rsidRDefault="00645E59" w:rsidP="005410A7">
            <w:pPr>
              <w:spacing w:after="0" w:line="240" w:lineRule="auto"/>
              <w:jc w:val="center"/>
              <w:rPr>
                <w:rFonts w:ascii="Times New Roman" w:eastAsia="Times New Roman" w:hAnsi="Times New Roman" w:cs="Times New Roman"/>
                <w:b/>
                <w:bCs/>
                <w:color w:val="000000"/>
                <w:lang w:val="uk-UA" w:eastAsia="uk-UA"/>
              </w:rPr>
            </w:pPr>
          </w:p>
        </w:tc>
      </w:tr>
      <w:tr w:rsidR="00645E59" w:rsidRPr="00616181" w:rsidTr="00645E59">
        <w:trPr>
          <w:trHeight w:val="362"/>
        </w:trPr>
        <w:tc>
          <w:tcPr>
            <w:tcW w:w="216" w:type="pct"/>
            <w:vMerge w:val="restar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1</w:t>
            </w:r>
          </w:p>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hideMark/>
          </w:tcPr>
          <w:p w:rsidR="00645E59" w:rsidRPr="00616181" w:rsidRDefault="00645E59"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Соціальні витрати в грошовій та натуральній, які вимагаються від Вашої компанії згідно з законом, угодами про розподіл продукції, угодами про користування надрами, інвестиційними зобов'язаннями, концесійними договорами, договорами купівлі-продажу державного майна чи будь-якими іншими зобов'язаннями перед державою, центральним та місцевими органами влади, обов’язковість яких встановлена нормативно-правовими актами чи договорами, пов’язаними з видобувною діяльністю.</w:t>
            </w:r>
          </w:p>
          <w:p w:rsidR="00645E59" w:rsidRPr="00616181" w:rsidRDefault="00645E59"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411"/>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547"/>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651"/>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tcBorders>
              <w:bottom w:val="nil"/>
            </w:tcBorders>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545"/>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266"/>
        </w:trPr>
        <w:tc>
          <w:tcPr>
            <w:tcW w:w="216" w:type="pct"/>
            <w:vMerge w:val="restar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2</w:t>
            </w:r>
          </w:p>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tcPr>
          <w:p w:rsidR="00645E59" w:rsidRPr="00616181" w:rsidRDefault="00645E59"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Інформацію щодо будь-яких витрат на соціальні цілі, які здійснені компанією добровільно. </w:t>
            </w:r>
          </w:p>
          <w:p w:rsidR="00645E59" w:rsidRPr="00616181" w:rsidRDefault="00645E59"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суму,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199"/>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435"/>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541"/>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192"/>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249"/>
        </w:trPr>
        <w:tc>
          <w:tcPr>
            <w:tcW w:w="216" w:type="pct"/>
            <w:vMerge w:val="restar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3</w:t>
            </w:r>
          </w:p>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tcPr>
          <w:p w:rsidR="00645E59" w:rsidRPr="00616181" w:rsidRDefault="00645E59"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Вартість товарів, робіт, послуг безоплатно наданих Вашою компанією державним підприємствам, установам та організаціям, органам державної влади та місцевого самоврядування, або іншим реципієнтам.</w:t>
            </w:r>
          </w:p>
          <w:p w:rsidR="00645E59" w:rsidRPr="00616181" w:rsidRDefault="00645E59" w:rsidP="005410A7">
            <w:pPr>
              <w:spacing w:after="60" w:line="240" w:lineRule="auto"/>
              <w:rPr>
                <w:rFonts w:ascii="Times New Roman" w:eastAsia="Times New Roman" w:hAnsi="Times New Roman" w:cs="Times New Roman"/>
                <w:color w:val="000000"/>
                <w:lang w:val="uk-UA" w:eastAsia="uk-UA"/>
              </w:rPr>
            </w:pPr>
            <w:r w:rsidRPr="00CF59E5">
              <w:rPr>
                <w:rFonts w:ascii="Times New Roman" w:eastAsia="Times New Roman" w:hAnsi="Times New Roman" w:cs="Times New Roman"/>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284"/>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431"/>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559"/>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276"/>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278"/>
        </w:trPr>
        <w:tc>
          <w:tcPr>
            <w:tcW w:w="216" w:type="pct"/>
            <w:vMerge w:val="restar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4</w:t>
            </w:r>
          </w:p>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vAlign w:val="center"/>
          </w:tcPr>
          <w:p w:rsidR="00645E59" w:rsidRPr="00616181" w:rsidRDefault="00645E59"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Благодійні внески та пожертви (у розумінні Закону України «Про благодійну діяльність та благодійні організації), надані Вашою компанією державним підприємствам, установам та організаціям, органам державної влади та місцевого самоврядування або іншим реципієнтам. </w:t>
            </w:r>
          </w:p>
          <w:p w:rsidR="00645E59" w:rsidRPr="00616181" w:rsidRDefault="00645E59"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296"/>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521"/>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543"/>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r w:rsidR="00645E59" w:rsidRPr="00616181" w:rsidTr="00645E59">
        <w:trPr>
          <w:trHeight w:val="226"/>
        </w:trPr>
        <w:tc>
          <w:tcPr>
            <w:tcW w:w="216" w:type="pct"/>
            <w:vMerge/>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rsidR="00645E59" w:rsidRPr="00616181" w:rsidRDefault="00645E59"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rsidR="00645E59" w:rsidRPr="00616181" w:rsidRDefault="00645E59" w:rsidP="005410A7">
            <w:pPr>
              <w:spacing w:after="0" w:line="240" w:lineRule="auto"/>
              <w:rPr>
                <w:rFonts w:ascii="Times New Roman" w:eastAsia="Times New Roman" w:hAnsi="Times New Roman" w:cs="Times New Roman"/>
                <w:color w:val="000000"/>
                <w:lang w:val="uk-UA" w:eastAsia="uk-UA"/>
              </w:rPr>
            </w:pPr>
          </w:p>
        </w:tc>
      </w:tr>
    </w:tbl>
    <w:p w:rsidR="00645E59" w:rsidRPr="00616181" w:rsidRDefault="00645E59" w:rsidP="00645E59">
      <w:pPr>
        <w:rPr>
          <w:rFonts w:ascii="Times New Roman" w:hAnsi="Times New Roman" w:cs="Times New Roman"/>
          <w:lang w:val="uk-UA"/>
        </w:rPr>
      </w:pPr>
    </w:p>
    <w:p w:rsidR="00EF75DD" w:rsidRDefault="00EF75DD">
      <w:pPr>
        <w:rPr>
          <w:rFonts w:ascii="Times New Roman" w:hAnsi="Times New Roman" w:cs="Times New Roman"/>
          <w:lang w:val="uk-UA"/>
        </w:rPr>
      </w:pPr>
      <w:r>
        <w:rPr>
          <w:rFonts w:ascii="Times New Roman" w:hAnsi="Times New Roman" w:cs="Times New Roman"/>
          <w:lang w:val="uk-UA"/>
        </w:rPr>
        <w:br w:type="page"/>
      </w:r>
    </w:p>
    <w:p w:rsidR="000476CE" w:rsidRPr="00C8125B" w:rsidRDefault="00113D99" w:rsidP="00113D99">
      <w:pPr>
        <w:spacing w:after="0" w:line="240" w:lineRule="auto"/>
        <w:ind w:firstLine="720"/>
        <w:jc w:val="both"/>
        <w:rPr>
          <w:rFonts w:ascii="Times New Roman" w:hAnsi="Times New Roman" w:cs="Times New Roman"/>
          <w:b/>
          <w:sz w:val="28"/>
          <w:lang w:val="uk-UA"/>
        </w:rPr>
      </w:pPr>
      <w:r w:rsidRPr="00C8125B">
        <w:rPr>
          <w:rFonts w:ascii="Times New Roman" w:hAnsi="Times New Roman" w:cs="Times New Roman"/>
          <w:b/>
          <w:sz w:val="28"/>
          <w:lang w:val="uk-UA"/>
        </w:rPr>
        <w:lastRenderedPageBreak/>
        <w:t>1</w:t>
      </w:r>
      <w:r w:rsidR="00E1268C">
        <w:rPr>
          <w:rFonts w:ascii="Times New Roman" w:hAnsi="Times New Roman" w:cs="Times New Roman"/>
          <w:b/>
          <w:sz w:val="28"/>
          <w:lang w:val="uk-UA"/>
        </w:rPr>
        <w:t>1</w:t>
      </w:r>
      <w:r w:rsidR="00AF45CF">
        <w:rPr>
          <w:rFonts w:ascii="Times New Roman" w:hAnsi="Times New Roman" w:cs="Times New Roman"/>
          <w:b/>
          <w:sz w:val="28"/>
          <w:lang w:val="uk-UA"/>
        </w:rPr>
        <w:t>.</w:t>
      </w:r>
      <w:r w:rsidR="000476CE" w:rsidRPr="00C8125B">
        <w:rPr>
          <w:rFonts w:ascii="Times New Roman" w:hAnsi="Times New Roman" w:cs="Times New Roman"/>
          <w:b/>
          <w:sz w:val="28"/>
          <w:lang w:val="uk-UA"/>
        </w:rPr>
        <w:t xml:space="preserve"> Витрати на транспортування</w:t>
      </w:r>
      <w:r w:rsidR="00106E3D" w:rsidRPr="00C8125B">
        <w:rPr>
          <w:rFonts w:ascii="Times New Roman" w:hAnsi="Times New Roman" w:cs="Times New Roman"/>
          <w:b/>
          <w:sz w:val="28"/>
          <w:lang w:val="uk-UA"/>
        </w:rPr>
        <w:t xml:space="preserve"> протягом звітного періоду</w:t>
      </w:r>
      <w:r w:rsidR="000476CE" w:rsidRPr="00C8125B">
        <w:rPr>
          <w:b/>
          <w:sz w:val="28"/>
          <w:vertAlign w:val="superscript"/>
          <w:lang w:val="uk-UA"/>
        </w:rPr>
        <w:footnoteReference w:id="1"/>
      </w:r>
    </w:p>
    <w:p w:rsidR="00106E3D" w:rsidRPr="008F4809" w:rsidRDefault="00106E3D" w:rsidP="00113D99">
      <w:pPr>
        <w:spacing w:after="0" w:line="240" w:lineRule="auto"/>
        <w:ind w:firstLine="720"/>
        <w:jc w:val="both"/>
        <w:rPr>
          <w:rFonts w:ascii="Times New Roman" w:hAnsi="Times New Roman" w:cs="Times New Roman"/>
          <w:b/>
          <w:sz w:val="12"/>
          <w:lang w:val="uk-UA"/>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3"/>
        <w:gridCol w:w="2694"/>
      </w:tblGrid>
      <w:tr w:rsidR="00113D99" w:rsidRPr="00C8125B" w:rsidTr="00EF75DD">
        <w:trPr>
          <w:trHeight w:val="311"/>
          <w:tblHeader/>
        </w:trPr>
        <w:tc>
          <w:tcPr>
            <w:tcW w:w="7273" w:type="dxa"/>
            <w:shd w:val="clear" w:color="000000" w:fill="F2F2F2"/>
            <w:noWrap/>
            <w:vAlign w:val="center"/>
            <w:hideMark/>
          </w:tcPr>
          <w:p w:rsidR="00113D99" w:rsidRPr="00C8125B" w:rsidRDefault="00113D99" w:rsidP="00345483">
            <w:pPr>
              <w:spacing w:after="0" w:line="240" w:lineRule="auto"/>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Найменування показнику</w:t>
            </w:r>
          </w:p>
        </w:tc>
        <w:tc>
          <w:tcPr>
            <w:tcW w:w="2694" w:type="dxa"/>
            <w:shd w:val="clear" w:color="000000" w:fill="F2F2F2"/>
            <w:noWrap/>
            <w:vAlign w:val="center"/>
            <w:hideMark/>
          </w:tcPr>
          <w:p w:rsidR="00113D99" w:rsidRPr="00C8125B" w:rsidRDefault="00113D99" w:rsidP="00345483">
            <w:pPr>
              <w:spacing w:after="0" w:line="240" w:lineRule="auto"/>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 xml:space="preserve">Значення </w:t>
            </w:r>
          </w:p>
        </w:tc>
      </w:tr>
      <w:tr w:rsidR="00113D99" w:rsidRPr="00B55044" w:rsidTr="00EF75DD">
        <w:trPr>
          <w:trHeight w:val="251"/>
        </w:trPr>
        <w:tc>
          <w:tcPr>
            <w:tcW w:w="7273" w:type="dxa"/>
            <w:shd w:val="clear" w:color="000000" w:fill="FFFFFF"/>
          </w:tcPr>
          <w:p w:rsidR="00113D99" w:rsidRPr="00C8125B" w:rsidRDefault="00113D99" w:rsidP="003A220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Фізичний валовий об'єм транспортування</w:t>
            </w:r>
            <w:r w:rsidR="003A2203" w:rsidRPr="00C8125B">
              <w:rPr>
                <w:rFonts w:ascii="Times New Roman" w:eastAsia="Times New Roman" w:hAnsi="Times New Roman" w:cs="Times New Roman"/>
                <w:color w:val="000000"/>
                <w:lang w:val="uk-UA" w:eastAsia="uk-UA"/>
              </w:rPr>
              <w:t xml:space="preserve"> видобутої компанією нафти, тис. т</w:t>
            </w:r>
          </w:p>
        </w:tc>
        <w:tc>
          <w:tcPr>
            <w:tcW w:w="2694" w:type="dxa"/>
            <w:shd w:val="clear" w:color="000000" w:fill="FFFFFF"/>
            <w:noWrap/>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3A2203" w:rsidRPr="00C8125B" w:rsidTr="00EF75DD">
        <w:trPr>
          <w:trHeight w:val="251"/>
        </w:trPr>
        <w:tc>
          <w:tcPr>
            <w:tcW w:w="7273" w:type="dxa"/>
            <w:shd w:val="clear" w:color="000000" w:fill="FFFFFF"/>
          </w:tcPr>
          <w:p w:rsidR="003A2203" w:rsidRPr="00C8125B" w:rsidRDefault="003A2203" w:rsidP="003A220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Сумарні витрати на транспортування видобутої компанією нафти, тис. грн. (без ПДВ)</w:t>
            </w:r>
          </w:p>
        </w:tc>
        <w:tc>
          <w:tcPr>
            <w:tcW w:w="2694" w:type="dxa"/>
            <w:shd w:val="clear" w:color="000000" w:fill="FFFFFF"/>
            <w:noWrap/>
          </w:tcPr>
          <w:p w:rsidR="003A2203" w:rsidRPr="00C8125B" w:rsidRDefault="003A2203" w:rsidP="00345483">
            <w:pPr>
              <w:spacing w:after="0" w:line="240" w:lineRule="auto"/>
              <w:rPr>
                <w:rFonts w:ascii="Times New Roman" w:eastAsia="Times New Roman" w:hAnsi="Times New Roman" w:cs="Times New Roman"/>
                <w:color w:val="000000"/>
                <w:lang w:val="uk-UA" w:eastAsia="uk-UA"/>
              </w:rPr>
            </w:pPr>
          </w:p>
        </w:tc>
      </w:tr>
      <w:tr w:rsidR="00106E3D" w:rsidRPr="00B55044" w:rsidTr="00EF75DD">
        <w:trPr>
          <w:trHeight w:val="251"/>
        </w:trPr>
        <w:tc>
          <w:tcPr>
            <w:tcW w:w="7273" w:type="dxa"/>
            <w:shd w:val="clear" w:color="000000" w:fill="FFFFFF"/>
          </w:tcPr>
          <w:p w:rsidR="00106E3D" w:rsidRPr="00C8125B" w:rsidRDefault="00106E3D" w:rsidP="00C8125B">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Назва компанії, яка здійснює транспортування видобутої продукції</w:t>
            </w:r>
          </w:p>
        </w:tc>
        <w:tc>
          <w:tcPr>
            <w:tcW w:w="2694" w:type="dxa"/>
            <w:shd w:val="clear" w:color="000000" w:fill="FFFFFF"/>
            <w:noWrap/>
          </w:tcPr>
          <w:p w:rsidR="00106E3D" w:rsidRPr="00C8125B" w:rsidRDefault="00106E3D" w:rsidP="00C8125B">
            <w:pPr>
              <w:spacing w:after="0" w:line="240" w:lineRule="auto"/>
              <w:rPr>
                <w:rFonts w:ascii="Times New Roman" w:eastAsia="Times New Roman" w:hAnsi="Times New Roman" w:cs="Times New Roman"/>
                <w:color w:val="000000"/>
                <w:lang w:val="uk-UA" w:eastAsia="uk-UA"/>
              </w:rPr>
            </w:pPr>
          </w:p>
        </w:tc>
      </w:tr>
      <w:tr w:rsidR="00106E3D" w:rsidRPr="00B55044" w:rsidTr="00EF75DD">
        <w:trPr>
          <w:trHeight w:val="251"/>
        </w:trPr>
        <w:tc>
          <w:tcPr>
            <w:tcW w:w="7273" w:type="dxa"/>
            <w:shd w:val="clear" w:color="000000" w:fill="FFFFFF"/>
          </w:tcPr>
          <w:p w:rsidR="00106E3D" w:rsidRPr="00C8125B" w:rsidRDefault="00106E3D"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Дані щодо маршрутів транспортування видобутої продукції</w:t>
            </w:r>
          </w:p>
        </w:tc>
        <w:tc>
          <w:tcPr>
            <w:tcW w:w="2694" w:type="dxa"/>
            <w:shd w:val="clear" w:color="000000" w:fill="FFFFFF"/>
            <w:noWrap/>
          </w:tcPr>
          <w:p w:rsidR="00106E3D" w:rsidRPr="00C8125B" w:rsidRDefault="00106E3D" w:rsidP="00C8125B">
            <w:pPr>
              <w:spacing w:after="0" w:line="240" w:lineRule="auto"/>
              <w:rPr>
                <w:rFonts w:ascii="Times New Roman" w:eastAsia="Times New Roman" w:hAnsi="Times New Roman" w:cs="Times New Roman"/>
                <w:color w:val="000000"/>
                <w:lang w:val="uk-UA" w:eastAsia="uk-UA"/>
              </w:rPr>
            </w:pPr>
          </w:p>
        </w:tc>
      </w:tr>
      <w:tr w:rsidR="00106E3D" w:rsidRPr="00B55044" w:rsidTr="00EF75DD">
        <w:trPr>
          <w:trHeight w:val="251"/>
        </w:trPr>
        <w:tc>
          <w:tcPr>
            <w:tcW w:w="7273" w:type="dxa"/>
            <w:shd w:val="clear" w:color="000000" w:fill="FFFFFF"/>
          </w:tcPr>
          <w:p w:rsidR="00106E3D" w:rsidRPr="00C8125B" w:rsidRDefault="00106E3D"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Тарифи на транспортування видобутої компанією нафти, по яких здійснювався розрахунок </w:t>
            </w:r>
          </w:p>
        </w:tc>
        <w:tc>
          <w:tcPr>
            <w:tcW w:w="2694" w:type="dxa"/>
            <w:shd w:val="clear" w:color="000000" w:fill="FFFFFF"/>
            <w:noWrap/>
          </w:tcPr>
          <w:p w:rsidR="00106E3D" w:rsidRPr="00C8125B" w:rsidRDefault="00106E3D" w:rsidP="00C8125B">
            <w:pPr>
              <w:spacing w:after="0" w:line="240" w:lineRule="auto"/>
              <w:rPr>
                <w:rFonts w:ascii="Times New Roman" w:eastAsia="Times New Roman" w:hAnsi="Times New Roman" w:cs="Times New Roman"/>
                <w:color w:val="000000"/>
                <w:lang w:val="uk-UA" w:eastAsia="uk-UA"/>
              </w:rPr>
            </w:pPr>
          </w:p>
        </w:tc>
      </w:tr>
      <w:tr w:rsidR="00106E3D" w:rsidRPr="00B55044" w:rsidTr="00EF75DD">
        <w:trPr>
          <w:trHeight w:val="251"/>
        </w:trPr>
        <w:tc>
          <w:tcPr>
            <w:tcW w:w="7273" w:type="dxa"/>
            <w:shd w:val="clear" w:color="000000" w:fill="FFFFFF"/>
          </w:tcPr>
          <w:p w:rsidR="00106E3D" w:rsidRPr="00C8125B" w:rsidRDefault="00106E3D"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Будь-які інші платежі </w:t>
            </w:r>
            <w:r w:rsidR="00353246">
              <w:rPr>
                <w:rFonts w:ascii="Times New Roman" w:eastAsia="Times New Roman" w:hAnsi="Times New Roman" w:cs="Times New Roman"/>
                <w:color w:val="000000"/>
                <w:lang w:val="uk-UA" w:eastAsia="uk-UA"/>
              </w:rPr>
              <w:t xml:space="preserve">в бік </w:t>
            </w:r>
            <w:r w:rsidRPr="00C8125B">
              <w:rPr>
                <w:rFonts w:ascii="Times New Roman" w:hAnsi="Times New Roman" w:cs="Times New Roman"/>
                <w:lang w:val="uk-UA"/>
              </w:rPr>
              <w:t xml:space="preserve">ПАТ «Укртранснафта» </w:t>
            </w:r>
            <w:r w:rsidRPr="00C8125B">
              <w:rPr>
                <w:rFonts w:ascii="Times New Roman" w:eastAsia="Times New Roman" w:hAnsi="Times New Roman" w:cs="Times New Roman"/>
                <w:color w:val="000000"/>
                <w:lang w:val="uk-UA" w:eastAsia="uk-UA"/>
              </w:rPr>
              <w:t>(сума та призначення)</w:t>
            </w:r>
          </w:p>
        </w:tc>
        <w:tc>
          <w:tcPr>
            <w:tcW w:w="2694" w:type="dxa"/>
            <w:shd w:val="clear" w:color="000000" w:fill="FFFFFF"/>
            <w:noWrap/>
          </w:tcPr>
          <w:p w:rsidR="00106E3D" w:rsidRPr="00C8125B" w:rsidRDefault="00106E3D" w:rsidP="00C8125B">
            <w:pPr>
              <w:spacing w:after="0" w:line="240" w:lineRule="auto"/>
              <w:rPr>
                <w:rFonts w:ascii="Times New Roman" w:eastAsia="Times New Roman" w:hAnsi="Times New Roman" w:cs="Times New Roman"/>
                <w:color w:val="000000"/>
                <w:lang w:val="uk-UA" w:eastAsia="uk-UA"/>
              </w:rPr>
            </w:pPr>
          </w:p>
        </w:tc>
      </w:tr>
      <w:tr w:rsidR="003A2203" w:rsidRPr="00B55044" w:rsidTr="00EF75DD">
        <w:trPr>
          <w:trHeight w:val="251"/>
        </w:trPr>
        <w:tc>
          <w:tcPr>
            <w:tcW w:w="7273" w:type="dxa"/>
            <w:shd w:val="clear" w:color="000000" w:fill="FFFFFF"/>
          </w:tcPr>
          <w:p w:rsidR="003A2203" w:rsidRPr="00C8125B" w:rsidRDefault="003A2203"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Фізичний валовий об'єм транспортування </w:t>
            </w:r>
            <w:r w:rsidR="00106E3D" w:rsidRPr="00C8125B">
              <w:rPr>
                <w:rFonts w:ascii="Times New Roman" w:eastAsia="Times New Roman" w:hAnsi="Times New Roman" w:cs="Times New Roman"/>
                <w:color w:val="000000"/>
                <w:lang w:val="uk-UA" w:eastAsia="uk-UA"/>
              </w:rPr>
              <w:t xml:space="preserve">у звітному періоді </w:t>
            </w:r>
            <w:r w:rsidRPr="00C8125B">
              <w:rPr>
                <w:rFonts w:ascii="Times New Roman" w:eastAsia="Times New Roman" w:hAnsi="Times New Roman" w:cs="Times New Roman"/>
                <w:color w:val="000000"/>
                <w:lang w:val="uk-UA" w:eastAsia="uk-UA"/>
              </w:rPr>
              <w:t>видобутого компанією природного газу, млн м</w:t>
            </w:r>
            <w:r w:rsidRPr="00C8125B">
              <w:rPr>
                <w:rFonts w:ascii="Times New Roman" w:eastAsia="Times New Roman" w:hAnsi="Times New Roman" w:cs="Times New Roman"/>
                <w:color w:val="000000"/>
                <w:vertAlign w:val="superscript"/>
                <w:lang w:val="uk-UA" w:eastAsia="uk-UA"/>
              </w:rPr>
              <w:t>3</w:t>
            </w:r>
          </w:p>
        </w:tc>
        <w:tc>
          <w:tcPr>
            <w:tcW w:w="2694" w:type="dxa"/>
            <w:shd w:val="clear" w:color="000000" w:fill="FFFFFF"/>
            <w:noWrap/>
          </w:tcPr>
          <w:p w:rsidR="003A2203" w:rsidRPr="00C8125B" w:rsidRDefault="003A2203" w:rsidP="00345483">
            <w:pPr>
              <w:spacing w:after="0" w:line="240" w:lineRule="auto"/>
              <w:rPr>
                <w:rFonts w:ascii="Times New Roman" w:eastAsia="Times New Roman" w:hAnsi="Times New Roman" w:cs="Times New Roman"/>
                <w:color w:val="000000"/>
                <w:lang w:val="uk-UA" w:eastAsia="uk-UA"/>
              </w:rPr>
            </w:pPr>
          </w:p>
        </w:tc>
      </w:tr>
      <w:tr w:rsidR="00113D99" w:rsidRPr="00C8125B" w:rsidTr="00EF75DD">
        <w:trPr>
          <w:trHeight w:val="251"/>
        </w:trPr>
        <w:tc>
          <w:tcPr>
            <w:tcW w:w="7273" w:type="dxa"/>
            <w:shd w:val="clear" w:color="000000" w:fill="FFFFFF"/>
          </w:tcPr>
          <w:p w:rsidR="00113D99" w:rsidRPr="00C8125B" w:rsidRDefault="00113D99"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Сумарні витрати на транспортування</w:t>
            </w:r>
            <w:r w:rsidR="00106E3D" w:rsidRPr="00C8125B">
              <w:rPr>
                <w:rFonts w:ascii="Times New Roman" w:eastAsia="Times New Roman" w:hAnsi="Times New Roman" w:cs="Times New Roman"/>
                <w:color w:val="000000"/>
                <w:lang w:val="uk-UA" w:eastAsia="uk-UA"/>
              </w:rPr>
              <w:t xml:space="preserve"> видобутого компанією природного газу,</w:t>
            </w:r>
            <w:r w:rsidRPr="00C8125B">
              <w:rPr>
                <w:rFonts w:ascii="Times New Roman" w:eastAsia="Times New Roman" w:hAnsi="Times New Roman" w:cs="Times New Roman"/>
                <w:color w:val="000000"/>
                <w:lang w:val="uk-UA" w:eastAsia="uk-UA"/>
              </w:rPr>
              <w:t xml:space="preserve"> тис. грн. (</w:t>
            </w:r>
            <w:r w:rsidR="00106E3D" w:rsidRPr="00C8125B">
              <w:rPr>
                <w:rFonts w:ascii="Times New Roman" w:eastAsia="Times New Roman" w:hAnsi="Times New Roman" w:cs="Times New Roman"/>
                <w:color w:val="000000"/>
                <w:lang w:val="uk-UA" w:eastAsia="uk-UA"/>
              </w:rPr>
              <w:t>без</w:t>
            </w:r>
            <w:r w:rsidRPr="00C8125B">
              <w:rPr>
                <w:rFonts w:ascii="Times New Roman" w:eastAsia="Times New Roman" w:hAnsi="Times New Roman" w:cs="Times New Roman"/>
                <w:color w:val="000000"/>
                <w:lang w:val="uk-UA" w:eastAsia="uk-UA"/>
              </w:rPr>
              <w:t xml:space="preserve"> ПДВ)</w:t>
            </w:r>
          </w:p>
        </w:tc>
        <w:tc>
          <w:tcPr>
            <w:tcW w:w="2694" w:type="dxa"/>
            <w:shd w:val="clear" w:color="000000" w:fill="FFFFFF"/>
            <w:noWrap/>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113D99" w:rsidRPr="00B55044" w:rsidTr="00EF75DD">
        <w:trPr>
          <w:trHeight w:val="251"/>
        </w:trPr>
        <w:tc>
          <w:tcPr>
            <w:tcW w:w="7273" w:type="dxa"/>
            <w:shd w:val="clear" w:color="000000" w:fill="FFFFFF"/>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Назва компанії, яка здійснює транспортування видобутої продукції</w:t>
            </w:r>
          </w:p>
        </w:tc>
        <w:tc>
          <w:tcPr>
            <w:tcW w:w="2694" w:type="dxa"/>
            <w:shd w:val="clear" w:color="000000" w:fill="FFFFFF"/>
            <w:noWrap/>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113D99" w:rsidRPr="00B55044" w:rsidTr="00EF75DD">
        <w:trPr>
          <w:trHeight w:val="251"/>
        </w:trPr>
        <w:tc>
          <w:tcPr>
            <w:tcW w:w="7273" w:type="dxa"/>
            <w:shd w:val="clear" w:color="000000" w:fill="FFFFFF"/>
          </w:tcPr>
          <w:p w:rsidR="00113D99" w:rsidRPr="00C8125B" w:rsidRDefault="00113D99"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Дані щодо маршрутів транспортування видобутої продукції</w:t>
            </w:r>
          </w:p>
        </w:tc>
        <w:tc>
          <w:tcPr>
            <w:tcW w:w="2694" w:type="dxa"/>
            <w:shd w:val="clear" w:color="000000" w:fill="FFFFFF"/>
            <w:noWrap/>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113D99" w:rsidRPr="00B55044" w:rsidTr="00EF75DD">
        <w:trPr>
          <w:trHeight w:val="251"/>
        </w:trPr>
        <w:tc>
          <w:tcPr>
            <w:tcW w:w="7273" w:type="dxa"/>
            <w:shd w:val="clear" w:color="000000" w:fill="FFFFFF"/>
          </w:tcPr>
          <w:p w:rsidR="00113D99" w:rsidRPr="00C8125B" w:rsidRDefault="00113D99"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Тарифи на транспортування</w:t>
            </w:r>
            <w:r w:rsidR="00106E3D" w:rsidRPr="00C8125B">
              <w:rPr>
                <w:rFonts w:ascii="Times New Roman" w:eastAsia="Times New Roman" w:hAnsi="Times New Roman" w:cs="Times New Roman"/>
                <w:color w:val="000000"/>
                <w:lang w:val="uk-UA" w:eastAsia="uk-UA"/>
              </w:rPr>
              <w:t xml:space="preserve"> видобутого компанією природного газу</w:t>
            </w:r>
            <w:r w:rsidRPr="00C8125B">
              <w:rPr>
                <w:rFonts w:ascii="Times New Roman" w:eastAsia="Times New Roman" w:hAnsi="Times New Roman" w:cs="Times New Roman"/>
                <w:color w:val="000000"/>
                <w:lang w:val="uk-UA" w:eastAsia="uk-UA"/>
              </w:rPr>
              <w:t xml:space="preserve">, </w:t>
            </w:r>
            <w:r w:rsidR="003A2203" w:rsidRPr="00C8125B">
              <w:rPr>
                <w:rFonts w:ascii="Times New Roman" w:eastAsia="Times New Roman" w:hAnsi="Times New Roman" w:cs="Times New Roman"/>
                <w:color w:val="000000"/>
                <w:lang w:val="uk-UA" w:eastAsia="uk-UA"/>
              </w:rPr>
              <w:t xml:space="preserve">по яких здійснювався розрахунок </w:t>
            </w:r>
          </w:p>
        </w:tc>
        <w:tc>
          <w:tcPr>
            <w:tcW w:w="2694" w:type="dxa"/>
            <w:shd w:val="clear" w:color="000000" w:fill="FFFFFF"/>
            <w:noWrap/>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3A2203" w:rsidRPr="00B55044" w:rsidTr="00EF75DD">
        <w:trPr>
          <w:trHeight w:val="251"/>
        </w:trPr>
        <w:tc>
          <w:tcPr>
            <w:tcW w:w="7273" w:type="dxa"/>
            <w:shd w:val="clear" w:color="000000" w:fill="FFFFFF"/>
          </w:tcPr>
          <w:p w:rsidR="003A2203" w:rsidRPr="00C8125B" w:rsidRDefault="003A2203"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Тарифи на закачування, зберігання і відбір зі сховищ</w:t>
            </w:r>
            <w:r w:rsidR="00106E3D" w:rsidRPr="00C8125B">
              <w:rPr>
                <w:rFonts w:ascii="Times New Roman" w:eastAsia="Times New Roman" w:hAnsi="Times New Roman" w:cs="Times New Roman"/>
                <w:color w:val="000000"/>
                <w:lang w:val="uk-UA" w:eastAsia="uk-UA"/>
              </w:rPr>
              <w:t xml:space="preserve"> природного газу</w:t>
            </w:r>
            <w:r w:rsidRPr="00C8125B">
              <w:rPr>
                <w:rFonts w:ascii="Times New Roman" w:eastAsia="Times New Roman" w:hAnsi="Times New Roman" w:cs="Times New Roman"/>
                <w:color w:val="000000"/>
                <w:lang w:val="uk-UA" w:eastAsia="uk-UA"/>
              </w:rPr>
              <w:t xml:space="preserve">, по яких здійснювався розрахунок </w:t>
            </w:r>
          </w:p>
        </w:tc>
        <w:tc>
          <w:tcPr>
            <w:tcW w:w="2694" w:type="dxa"/>
            <w:shd w:val="clear" w:color="000000" w:fill="FFFFFF"/>
            <w:noWrap/>
          </w:tcPr>
          <w:p w:rsidR="003A2203" w:rsidRPr="00C8125B" w:rsidRDefault="003A2203" w:rsidP="00345483">
            <w:pPr>
              <w:spacing w:after="0" w:line="240" w:lineRule="auto"/>
              <w:rPr>
                <w:rFonts w:ascii="Times New Roman" w:eastAsia="Times New Roman" w:hAnsi="Times New Roman" w:cs="Times New Roman"/>
                <w:color w:val="000000"/>
                <w:lang w:val="uk-UA" w:eastAsia="uk-UA"/>
              </w:rPr>
            </w:pPr>
          </w:p>
        </w:tc>
      </w:tr>
      <w:tr w:rsidR="00113D99" w:rsidRPr="00B55044" w:rsidTr="00EF75DD">
        <w:trPr>
          <w:trHeight w:val="251"/>
        </w:trPr>
        <w:tc>
          <w:tcPr>
            <w:tcW w:w="7273" w:type="dxa"/>
            <w:shd w:val="clear" w:color="000000" w:fill="FFFFFF"/>
          </w:tcPr>
          <w:p w:rsidR="00113D99" w:rsidRPr="00C8125B" w:rsidRDefault="00106E3D"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Будь-які інші платежі </w:t>
            </w:r>
            <w:r w:rsidR="00353246">
              <w:rPr>
                <w:rFonts w:ascii="Times New Roman" w:eastAsia="Times New Roman" w:hAnsi="Times New Roman" w:cs="Times New Roman"/>
                <w:color w:val="000000"/>
                <w:lang w:val="uk-UA" w:eastAsia="uk-UA"/>
              </w:rPr>
              <w:t xml:space="preserve">в бік </w:t>
            </w:r>
            <w:r w:rsidRPr="00C8125B">
              <w:rPr>
                <w:rFonts w:ascii="Times New Roman" w:hAnsi="Times New Roman" w:cs="Times New Roman"/>
                <w:lang w:val="uk-UA"/>
              </w:rPr>
              <w:t>ПАТ «Укртрансгаз»</w:t>
            </w:r>
            <w:r w:rsidRPr="00C8125B">
              <w:rPr>
                <w:rFonts w:ascii="Times New Roman" w:eastAsia="Times New Roman" w:hAnsi="Times New Roman" w:cs="Times New Roman"/>
                <w:color w:val="000000"/>
                <w:lang w:val="uk-UA" w:eastAsia="uk-UA"/>
              </w:rPr>
              <w:t xml:space="preserve"> (сума та призначення)</w:t>
            </w:r>
          </w:p>
        </w:tc>
        <w:tc>
          <w:tcPr>
            <w:tcW w:w="2694" w:type="dxa"/>
            <w:shd w:val="clear" w:color="000000" w:fill="FFFFFF"/>
            <w:noWrap/>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bl>
    <w:p w:rsidR="000476CE" w:rsidRPr="00C8125B" w:rsidRDefault="000476CE" w:rsidP="000476CE">
      <w:pPr>
        <w:spacing w:after="0" w:line="240" w:lineRule="auto"/>
        <w:ind w:firstLine="720"/>
        <w:rPr>
          <w:rFonts w:ascii="Times New Roman" w:hAnsi="Times New Roman" w:cs="Times New Roman"/>
          <w:sz w:val="24"/>
          <w:lang w:val="uk-UA"/>
        </w:rPr>
      </w:pPr>
    </w:p>
    <w:p w:rsidR="000476CE" w:rsidRPr="00C8125B" w:rsidRDefault="00113D99" w:rsidP="00113D99">
      <w:pPr>
        <w:spacing w:after="0" w:line="240" w:lineRule="auto"/>
        <w:ind w:firstLine="720"/>
        <w:jc w:val="both"/>
        <w:rPr>
          <w:rFonts w:ascii="Times New Roman" w:hAnsi="Times New Roman" w:cs="Times New Roman"/>
          <w:b/>
          <w:sz w:val="28"/>
          <w:lang w:val="uk-UA"/>
        </w:rPr>
      </w:pPr>
      <w:r w:rsidRPr="00C8125B">
        <w:rPr>
          <w:rFonts w:ascii="Times New Roman" w:hAnsi="Times New Roman" w:cs="Times New Roman"/>
          <w:b/>
          <w:sz w:val="28"/>
          <w:lang w:val="uk-UA"/>
        </w:rPr>
        <w:t>1</w:t>
      </w:r>
      <w:r w:rsidR="00E1268C">
        <w:rPr>
          <w:rFonts w:ascii="Times New Roman" w:hAnsi="Times New Roman" w:cs="Times New Roman"/>
          <w:b/>
          <w:sz w:val="28"/>
          <w:lang w:val="uk-UA"/>
        </w:rPr>
        <w:t>2</w:t>
      </w:r>
      <w:r w:rsidRPr="00C8125B">
        <w:rPr>
          <w:rFonts w:ascii="Times New Roman" w:hAnsi="Times New Roman" w:cs="Times New Roman"/>
          <w:b/>
          <w:sz w:val="28"/>
          <w:lang w:val="uk-UA"/>
        </w:rPr>
        <w:t>.</w:t>
      </w:r>
      <w:r w:rsidR="000476CE" w:rsidRPr="00C8125B">
        <w:rPr>
          <w:rFonts w:ascii="Times New Roman" w:hAnsi="Times New Roman" w:cs="Times New Roman"/>
          <w:b/>
          <w:sz w:val="28"/>
          <w:lang w:val="uk-UA"/>
        </w:rPr>
        <w:t xml:space="preserve"> Доходи від транспортування нафти та газу</w:t>
      </w:r>
      <w:r w:rsidR="00106E3D" w:rsidRPr="00C8125B">
        <w:rPr>
          <w:rFonts w:ascii="Times New Roman" w:hAnsi="Times New Roman" w:cs="Times New Roman"/>
          <w:b/>
          <w:sz w:val="28"/>
          <w:lang w:val="uk-UA"/>
        </w:rPr>
        <w:t xml:space="preserve"> протягом звітного періоду</w:t>
      </w:r>
      <w:r w:rsidR="000476CE" w:rsidRPr="00C8125B">
        <w:rPr>
          <w:b/>
          <w:vertAlign w:val="superscript"/>
          <w:lang w:val="uk-UA"/>
        </w:rPr>
        <w:footnoteReference w:id="2"/>
      </w:r>
    </w:p>
    <w:p w:rsidR="00106E3D" w:rsidRPr="008F4809" w:rsidRDefault="00106E3D" w:rsidP="00113D99">
      <w:pPr>
        <w:spacing w:after="0" w:line="240" w:lineRule="auto"/>
        <w:ind w:firstLine="720"/>
        <w:jc w:val="both"/>
        <w:rPr>
          <w:rFonts w:ascii="Times New Roman" w:hAnsi="Times New Roman" w:cs="Times New Roman"/>
          <w:b/>
          <w:sz w:val="12"/>
          <w:lang w:val="uk-UA"/>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3"/>
        <w:gridCol w:w="2694"/>
      </w:tblGrid>
      <w:tr w:rsidR="00113D99" w:rsidRPr="00C8125B" w:rsidTr="00EF75DD">
        <w:trPr>
          <w:trHeight w:val="285"/>
          <w:tblHeader/>
        </w:trPr>
        <w:tc>
          <w:tcPr>
            <w:tcW w:w="7273" w:type="dxa"/>
            <w:shd w:val="clear" w:color="000000" w:fill="F2F2F2"/>
            <w:noWrap/>
            <w:vAlign w:val="center"/>
            <w:hideMark/>
          </w:tcPr>
          <w:p w:rsidR="00113D99" w:rsidRPr="00C8125B" w:rsidRDefault="00113D99" w:rsidP="00345483">
            <w:pPr>
              <w:spacing w:after="0" w:line="240" w:lineRule="auto"/>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Найменування показнику</w:t>
            </w:r>
          </w:p>
        </w:tc>
        <w:tc>
          <w:tcPr>
            <w:tcW w:w="2694" w:type="dxa"/>
            <w:shd w:val="clear" w:color="000000" w:fill="F2F2F2"/>
            <w:vAlign w:val="center"/>
          </w:tcPr>
          <w:p w:rsidR="00113D99" w:rsidRPr="00C8125B" w:rsidRDefault="00113D99" w:rsidP="00113D99">
            <w:pPr>
              <w:spacing w:after="0" w:line="240" w:lineRule="auto"/>
              <w:jc w:val="center"/>
              <w:rPr>
                <w:rFonts w:ascii="Times New Roman" w:eastAsia="Times New Roman" w:hAnsi="Times New Roman" w:cs="Times New Roman"/>
                <w:b/>
                <w:bCs/>
                <w:color w:val="000000"/>
                <w:lang w:val="uk-UA" w:eastAsia="uk-UA"/>
              </w:rPr>
            </w:pPr>
            <w:r w:rsidRPr="00C8125B">
              <w:rPr>
                <w:rFonts w:ascii="Times New Roman" w:eastAsia="Times New Roman" w:hAnsi="Times New Roman" w:cs="Times New Roman"/>
                <w:b/>
                <w:bCs/>
                <w:color w:val="000000"/>
                <w:lang w:val="uk-UA" w:eastAsia="uk-UA"/>
              </w:rPr>
              <w:t>Значення</w:t>
            </w:r>
          </w:p>
        </w:tc>
      </w:tr>
      <w:tr w:rsidR="00113D99" w:rsidRPr="00C8125B" w:rsidTr="00EF75DD">
        <w:trPr>
          <w:trHeight w:val="825"/>
        </w:trPr>
        <w:tc>
          <w:tcPr>
            <w:tcW w:w="7273" w:type="dxa"/>
            <w:shd w:val="clear" w:color="000000" w:fill="FFFFFF"/>
          </w:tcPr>
          <w:p w:rsidR="00113D99" w:rsidRPr="00C8125B" w:rsidRDefault="00106E3D" w:rsidP="00CB2A1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Грошові надходження</w:t>
            </w:r>
            <w:r w:rsidR="00113D99" w:rsidRPr="00C8125B">
              <w:rPr>
                <w:rFonts w:ascii="Times New Roman" w:eastAsia="Times New Roman" w:hAnsi="Times New Roman" w:cs="Times New Roman"/>
                <w:color w:val="000000"/>
                <w:lang w:val="uk-UA" w:eastAsia="uk-UA"/>
              </w:rPr>
              <w:t xml:space="preserve">, отримані від транспортування </w:t>
            </w:r>
            <w:r w:rsidR="00CB2A1D" w:rsidRPr="00C8125B">
              <w:rPr>
                <w:rFonts w:ascii="Times New Roman" w:eastAsia="Times New Roman" w:hAnsi="Times New Roman" w:cs="Times New Roman"/>
                <w:color w:val="000000"/>
                <w:lang w:val="uk-UA" w:eastAsia="uk-UA"/>
              </w:rPr>
              <w:t xml:space="preserve">природного </w:t>
            </w:r>
            <w:r w:rsidR="00113D99" w:rsidRPr="00C8125B">
              <w:rPr>
                <w:rFonts w:ascii="Times New Roman" w:eastAsia="Times New Roman" w:hAnsi="Times New Roman" w:cs="Times New Roman"/>
                <w:color w:val="000000"/>
                <w:lang w:val="uk-UA" w:eastAsia="uk-UA"/>
              </w:rPr>
              <w:t>газу (в тому числі, закачування, зберігання і відбір з підземних та наземних резервуарів/сховищ), видобутого на території України (в т.ч. в розбивці по юридичним особам, які надали газ для транспортування)</w:t>
            </w:r>
          </w:p>
        </w:tc>
        <w:tc>
          <w:tcPr>
            <w:tcW w:w="2694" w:type="dxa"/>
            <w:shd w:val="clear" w:color="000000" w:fill="FFFFFF"/>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113D99" w:rsidRPr="00B55044" w:rsidTr="00DD179F">
        <w:trPr>
          <w:trHeight w:val="585"/>
        </w:trPr>
        <w:tc>
          <w:tcPr>
            <w:tcW w:w="7273" w:type="dxa"/>
            <w:shd w:val="clear" w:color="000000" w:fill="FFFFFF"/>
          </w:tcPr>
          <w:p w:rsidR="00113D99" w:rsidRPr="00C8125B" w:rsidRDefault="00113D99" w:rsidP="00CB2A1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Дані щодо фізичного об'єму і маршрутів транспортування </w:t>
            </w:r>
            <w:r w:rsidR="00CB2A1D" w:rsidRPr="00C8125B">
              <w:rPr>
                <w:rFonts w:ascii="Times New Roman" w:eastAsia="Times New Roman" w:hAnsi="Times New Roman" w:cs="Times New Roman"/>
                <w:color w:val="000000"/>
                <w:lang w:val="uk-UA" w:eastAsia="uk-UA"/>
              </w:rPr>
              <w:t xml:space="preserve">природного </w:t>
            </w:r>
            <w:r w:rsidRPr="00C8125B">
              <w:rPr>
                <w:rFonts w:ascii="Times New Roman" w:eastAsia="Times New Roman" w:hAnsi="Times New Roman" w:cs="Times New Roman"/>
                <w:color w:val="000000"/>
                <w:lang w:val="uk-UA" w:eastAsia="uk-UA"/>
              </w:rPr>
              <w:t>газу, видобутого на території України (в т.ч. в розбивці по кожній юридичній особі, що надала газ для транспортування</w:t>
            </w:r>
          </w:p>
        </w:tc>
        <w:tc>
          <w:tcPr>
            <w:tcW w:w="2694" w:type="dxa"/>
            <w:shd w:val="clear" w:color="000000" w:fill="FFFFFF"/>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113D99" w:rsidRPr="00B55044" w:rsidTr="00DD179F">
        <w:trPr>
          <w:trHeight w:val="667"/>
        </w:trPr>
        <w:tc>
          <w:tcPr>
            <w:tcW w:w="7273" w:type="dxa"/>
            <w:shd w:val="clear" w:color="000000" w:fill="FFFFFF"/>
          </w:tcPr>
          <w:p w:rsidR="00113D99" w:rsidRPr="00C8125B" w:rsidRDefault="00113D99" w:rsidP="00106E3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Тарифи на транспортування </w:t>
            </w:r>
            <w:r w:rsidR="00CB2A1D" w:rsidRPr="00C8125B">
              <w:rPr>
                <w:rFonts w:ascii="Times New Roman" w:eastAsia="Times New Roman" w:hAnsi="Times New Roman" w:cs="Times New Roman"/>
                <w:color w:val="000000"/>
                <w:lang w:val="uk-UA" w:eastAsia="uk-UA"/>
              </w:rPr>
              <w:t xml:space="preserve">природного </w:t>
            </w:r>
            <w:r w:rsidRPr="00C8125B">
              <w:rPr>
                <w:rFonts w:ascii="Times New Roman" w:eastAsia="Times New Roman" w:hAnsi="Times New Roman" w:cs="Times New Roman"/>
                <w:color w:val="000000"/>
                <w:lang w:val="uk-UA" w:eastAsia="uk-UA"/>
              </w:rPr>
              <w:t xml:space="preserve">газу, видобутого на території України, а також </w:t>
            </w:r>
            <w:r w:rsidR="00106E3D" w:rsidRPr="00C8125B">
              <w:rPr>
                <w:rFonts w:ascii="Times New Roman" w:eastAsia="Times New Roman" w:hAnsi="Times New Roman" w:cs="Times New Roman"/>
                <w:color w:val="000000"/>
                <w:lang w:val="uk-UA" w:eastAsia="uk-UA"/>
              </w:rPr>
              <w:t>перелік</w:t>
            </w:r>
            <w:r w:rsidRPr="00C8125B">
              <w:rPr>
                <w:rFonts w:ascii="Times New Roman" w:eastAsia="Times New Roman" w:hAnsi="Times New Roman" w:cs="Times New Roman"/>
                <w:color w:val="000000"/>
                <w:lang w:val="uk-UA" w:eastAsia="uk-UA"/>
              </w:rPr>
              <w:t xml:space="preserve"> нормативн</w:t>
            </w:r>
            <w:r w:rsidR="00106E3D" w:rsidRPr="00C8125B">
              <w:rPr>
                <w:rFonts w:ascii="Times New Roman" w:eastAsia="Times New Roman" w:hAnsi="Times New Roman" w:cs="Times New Roman"/>
                <w:color w:val="000000"/>
                <w:lang w:val="uk-UA" w:eastAsia="uk-UA"/>
              </w:rPr>
              <w:t>их</w:t>
            </w:r>
            <w:r w:rsidRPr="00C8125B">
              <w:rPr>
                <w:rFonts w:ascii="Times New Roman" w:eastAsia="Times New Roman" w:hAnsi="Times New Roman" w:cs="Times New Roman"/>
                <w:color w:val="000000"/>
                <w:lang w:val="uk-UA" w:eastAsia="uk-UA"/>
              </w:rPr>
              <w:t xml:space="preserve"> документ</w:t>
            </w:r>
            <w:r w:rsidR="00106E3D" w:rsidRPr="00C8125B">
              <w:rPr>
                <w:rFonts w:ascii="Times New Roman" w:eastAsia="Times New Roman" w:hAnsi="Times New Roman" w:cs="Times New Roman"/>
                <w:color w:val="000000"/>
                <w:lang w:val="uk-UA" w:eastAsia="uk-UA"/>
              </w:rPr>
              <w:t>ів</w:t>
            </w:r>
            <w:r w:rsidRPr="00C8125B">
              <w:rPr>
                <w:rFonts w:ascii="Times New Roman" w:eastAsia="Times New Roman" w:hAnsi="Times New Roman" w:cs="Times New Roman"/>
                <w:color w:val="000000"/>
                <w:lang w:val="uk-UA" w:eastAsia="uk-UA"/>
              </w:rPr>
              <w:t>, якими визначається їх розрахунок</w:t>
            </w:r>
          </w:p>
        </w:tc>
        <w:tc>
          <w:tcPr>
            <w:tcW w:w="2694" w:type="dxa"/>
            <w:shd w:val="clear" w:color="000000" w:fill="FFFFFF"/>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106E3D" w:rsidRPr="00B55044" w:rsidTr="00DD179F">
        <w:trPr>
          <w:trHeight w:val="679"/>
        </w:trPr>
        <w:tc>
          <w:tcPr>
            <w:tcW w:w="7273" w:type="dxa"/>
            <w:shd w:val="clear" w:color="000000" w:fill="FFFFFF"/>
          </w:tcPr>
          <w:p w:rsidR="00106E3D" w:rsidRPr="00C8125B" w:rsidRDefault="00106E3D" w:rsidP="00345483">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Тарифи на закачування, зберігання і відбір з підземних та наземних резервуарів / сховищ</w:t>
            </w:r>
            <w:r w:rsidR="00CB2A1D" w:rsidRPr="00C8125B">
              <w:rPr>
                <w:rFonts w:ascii="Times New Roman" w:eastAsia="Times New Roman" w:hAnsi="Times New Roman" w:cs="Times New Roman"/>
                <w:color w:val="000000"/>
                <w:lang w:val="uk-UA" w:eastAsia="uk-UA"/>
              </w:rPr>
              <w:t xml:space="preserve"> природного газу, а також перелік нормативних документів, якими визначається їх розрахунок</w:t>
            </w:r>
          </w:p>
        </w:tc>
        <w:tc>
          <w:tcPr>
            <w:tcW w:w="2694" w:type="dxa"/>
            <w:shd w:val="clear" w:color="000000" w:fill="FFFFFF"/>
          </w:tcPr>
          <w:p w:rsidR="00106E3D" w:rsidRPr="00C8125B" w:rsidRDefault="00106E3D" w:rsidP="00345483">
            <w:pPr>
              <w:spacing w:after="0" w:line="240" w:lineRule="auto"/>
              <w:rPr>
                <w:rFonts w:ascii="Times New Roman" w:eastAsia="Times New Roman" w:hAnsi="Times New Roman" w:cs="Times New Roman"/>
                <w:color w:val="000000"/>
                <w:lang w:val="uk-UA" w:eastAsia="uk-UA"/>
              </w:rPr>
            </w:pPr>
          </w:p>
        </w:tc>
      </w:tr>
      <w:tr w:rsidR="00113D99" w:rsidRPr="00B55044" w:rsidTr="00DD179F">
        <w:trPr>
          <w:trHeight w:val="902"/>
        </w:trPr>
        <w:tc>
          <w:tcPr>
            <w:tcW w:w="7273" w:type="dxa"/>
            <w:shd w:val="clear" w:color="000000" w:fill="FFFFFF"/>
          </w:tcPr>
          <w:p w:rsidR="00113D99" w:rsidRPr="00C8125B" w:rsidRDefault="00CB2A1D" w:rsidP="00CB2A1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Грошові надходження, </w:t>
            </w:r>
            <w:r w:rsidR="00113D99" w:rsidRPr="00C8125B">
              <w:rPr>
                <w:rFonts w:ascii="Times New Roman" w:eastAsia="Times New Roman" w:hAnsi="Times New Roman" w:cs="Times New Roman"/>
                <w:color w:val="000000"/>
                <w:lang w:val="uk-UA" w:eastAsia="uk-UA"/>
              </w:rPr>
              <w:t>отримані від транспортування нафти (в тому числі, закачування, зберігання і відбір з підземних та наземних резервуарів/сховищ), видобутої на території України (в т.ч. в розбивці по юридичним особам, які надали нафту для транспортування)</w:t>
            </w:r>
          </w:p>
        </w:tc>
        <w:tc>
          <w:tcPr>
            <w:tcW w:w="2694" w:type="dxa"/>
            <w:shd w:val="clear" w:color="000000" w:fill="FFFFFF"/>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113D99" w:rsidRPr="00B55044" w:rsidTr="00DD179F">
        <w:trPr>
          <w:trHeight w:val="733"/>
        </w:trPr>
        <w:tc>
          <w:tcPr>
            <w:tcW w:w="7273" w:type="dxa"/>
            <w:shd w:val="clear" w:color="000000" w:fill="FFFFFF"/>
          </w:tcPr>
          <w:p w:rsidR="00113D99" w:rsidRPr="00C8125B" w:rsidRDefault="00113D99" w:rsidP="00CB2A1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Дані щодо фізичного об'єму і маршрутів транспортування нафти, видобутої на території України, в розбивці по кожній юридичній особі, що надала нафту для транспортування</w:t>
            </w:r>
          </w:p>
        </w:tc>
        <w:tc>
          <w:tcPr>
            <w:tcW w:w="2694" w:type="dxa"/>
            <w:shd w:val="clear" w:color="000000" w:fill="FFFFFF"/>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113D99" w:rsidRPr="00B55044" w:rsidTr="00DD179F">
        <w:trPr>
          <w:trHeight w:val="459"/>
        </w:trPr>
        <w:tc>
          <w:tcPr>
            <w:tcW w:w="7273" w:type="dxa"/>
            <w:shd w:val="clear" w:color="000000" w:fill="FFFFFF"/>
          </w:tcPr>
          <w:p w:rsidR="00113D99" w:rsidRPr="00C8125B" w:rsidRDefault="00113D99" w:rsidP="00CB2A1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 xml:space="preserve">Тарифи на транспортування нафти, видобутої на території України, а також </w:t>
            </w:r>
            <w:r w:rsidR="00CB2A1D" w:rsidRPr="00C8125B">
              <w:rPr>
                <w:rFonts w:ascii="Times New Roman" w:eastAsia="Times New Roman" w:hAnsi="Times New Roman" w:cs="Times New Roman"/>
                <w:color w:val="000000"/>
                <w:lang w:val="uk-UA" w:eastAsia="uk-UA"/>
              </w:rPr>
              <w:t>перелік</w:t>
            </w:r>
            <w:r w:rsidRPr="00C8125B">
              <w:rPr>
                <w:rFonts w:ascii="Times New Roman" w:eastAsia="Times New Roman" w:hAnsi="Times New Roman" w:cs="Times New Roman"/>
                <w:color w:val="000000"/>
                <w:lang w:val="uk-UA" w:eastAsia="uk-UA"/>
              </w:rPr>
              <w:t xml:space="preserve"> нормативн</w:t>
            </w:r>
            <w:r w:rsidR="00CB2A1D" w:rsidRPr="00C8125B">
              <w:rPr>
                <w:rFonts w:ascii="Times New Roman" w:eastAsia="Times New Roman" w:hAnsi="Times New Roman" w:cs="Times New Roman"/>
                <w:color w:val="000000"/>
                <w:lang w:val="uk-UA" w:eastAsia="uk-UA"/>
              </w:rPr>
              <w:t>их</w:t>
            </w:r>
            <w:r w:rsidRPr="00C8125B">
              <w:rPr>
                <w:rFonts w:ascii="Times New Roman" w:eastAsia="Times New Roman" w:hAnsi="Times New Roman" w:cs="Times New Roman"/>
                <w:color w:val="000000"/>
                <w:lang w:val="uk-UA" w:eastAsia="uk-UA"/>
              </w:rPr>
              <w:t xml:space="preserve"> документ</w:t>
            </w:r>
            <w:r w:rsidR="00CB2A1D" w:rsidRPr="00C8125B">
              <w:rPr>
                <w:rFonts w:ascii="Times New Roman" w:eastAsia="Times New Roman" w:hAnsi="Times New Roman" w:cs="Times New Roman"/>
                <w:color w:val="000000"/>
                <w:lang w:val="uk-UA" w:eastAsia="uk-UA"/>
              </w:rPr>
              <w:t>ів</w:t>
            </w:r>
            <w:r w:rsidRPr="00C8125B">
              <w:rPr>
                <w:rFonts w:ascii="Times New Roman" w:eastAsia="Times New Roman" w:hAnsi="Times New Roman" w:cs="Times New Roman"/>
                <w:color w:val="000000"/>
                <w:lang w:val="uk-UA" w:eastAsia="uk-UA"/>
              </w:rPr>
              <w:t>, якими визначається їх розрахунок</w:t>
            </w:r>
          </w:p>
        </w:tc>
        <w:tc>
          <w:tcPr>
            <w:tcW w:w="2694" w:type="dxa"/>
            <w:shd w:val="clear" w:color="000000" w:fill="FFFFFF"/>
          </w:tcPr>
          <w:p w:rsidR="00113D99" w:rsidRPr="00C8125B" w:rsidRDefault="00113D99" w:rsidP="00345483">
            <w:pPr>
              <w:spacing w:after="0" w:line="240" w:lineRule="auto"/>
              <w:rPr>
                <w:rFonts w:ascii="Times New Roman" w:eastAsia="Times New Roman" w:hAnsi="Times New Roman" w:cs="Times New Roman"/>
                <w:color w:val="000000"/>
                <w:lang w:val="uk-UA" w:eastAsia="uk-UA"/>
              </w:rPr>
            </w:pPr>
          </w:p>
        </w:tc>
      </w:tr>
      <w:tr w:rsidR="00CB2A1D" w:rsidRPr="00B55044" w:rsidTr="00DD179F">
        <w:trPr>
          <w:trHeight w:val="688"/>
        </w:trPr>
        <w:tc>
          <w:tcPr>
            <w:tcW w:w="7273" w:type="dxa"/>
            <w:shd w:val="clear" w:color="000000" w:fill="FFFFFF"/>
          </w:tcPr>
          <w:p w:rsidR="00CB2A1D" w:rsidRPr="00C8125B" w:rsidRDefault="00CB2A1D" w:rsidP="00CB2A1D">
            <w:pPr>
              <w:spacing w:after="0" w:line="240" w:lineRule="auto"/>
              <w:rPr>
                <w:rFonts w:ascii="Times New Roman" w:eastAsia="Times New Roman" w:hAnsi="Times New Roman" w:cs="Times New Roman"/>
                <w:color w:val="000000"/>
                <w:lang w:val="uk-UA" w:eastAsia="uk-UA"/>
              </w:rPr>
            </w:pPr>
            <w:r w:rsidRPr="00C8125B">
              <w:rPr>
                <w:rFonts w:ascii="Times New Roman" w:eastAsia="Times New Roman" w:hAnsi="Times New Roman" w:cs="Times New Roman"/>
                <w:color w:val="000000"/>
                <w:lang w:val="uk-UA" w:eastAsia="uk-UA"/>
              </w:rPr>
              <w:t>Тарифи на закачування, зберігання і відбір нафти з підземних та наземних резервуарів / сховищ, а також перелік нормативних документів, якими визначається їх розрахунок</w:t>
            </w:r>
          </w:p>
        </w:tc>
        <w:tc>
          <w:tcPr>
            <w:tcW w:w="2694" w:type="dxa"/>
            <w:shd w:val="clear" w:color="000000" w:fill="FFFFFF"/>
          </w:tcPr>
          <w:p w:rsidR="00CB2A1D" w:rsidRPr="00C8125B" w:rsidRDefault="00CB2A1D" w:rsidP="00345483">
            <w:pPr>
              <w:spacing w:after="0" w:line="240" w:lineRule="auto"/>
              <w:rPr>
                <w:rFonts w:ascii="Times New Roman" w:eastAsia="Times New Roman" w:hAnsi="Times New Roman" w:cs="Times New Roman"/>
                <w:color w:val="000000"/>
                <w:lang w:val="uk-UA" w:eastAsia="uk-UA"/>
              </w:rPr>
            </w:pPr>
          </w:p>
        </w:tc>
      </w:tr>
    </w:tbl>
    <w:p w:rsidR="000476CE" w:rsidRPr="00DD179F" w:rsidRDefault="000476CE" w:rsidP="00DD179F">
      <w:pPr>
        <w:spacing w:after="0" w:line="240" w:lineRule="auto"/>
        <w:rPr>
          <w:rFonts w:ascii="Times New Roman" w:hAnsi="Times New Roman" w:cs="Times New Roman"/>
          <w:b/>
          <w:sz w:val="14"/>
          <w:lang w:val="ru-RU"/>
        </w:rPr>
      </w:pPr>
    </w:p>
    <w:sectPr w:rsidR="000476CE" w:rsidRPr="00DD179F" w:rsidSect="00EF75DD">
      <w:footerReference w:type="default" r:id="rId8"/>
      <w:pgSz w:w="11907" w:h="16839" w:code="9"/>
      <w:pgMar w:top="1134" w:right="851" w:bottom="136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F6" w:rsidRDefault="00195CF6" w:rsidP="00C030C9">
      <w:pPr>
        <w:spacing w:after="0" w:line="240" w:lineRule="auto"/>
      </w:pPr>
      <w:r>
        <w:separator/>
      </w:r>
    </w:p>
  </w:endnote>
  <w:endnote w:type="continuationSeparator" w:id="0">
    <w:p w:rsidR="00195CF6" w:rsidRDefault="00195CF6" w:rsidP="00C0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YInterstate">
    <w:panose1 w:val="02000503020000020004"/>
    <w:charset w:val="CC"/>
    <w:family w:val="auto"/>
    <w:pitch w:val="variable"/>
    <w:sig w:usb0="800002AF" w:usb1="5000204A" w:usb2="00000000" w:usb3="00000000" w:csb0="0000009F" w:csb1="00000000"/>
  </w:font>
  <w:font w:name="EYInterstate Regular">
    <w:altName w:val="Corbel"/>
    <w:panose1 w:val="02000503020000020004"/>
    <w:charset w:val="00"/>
    <w:family w:val="auto"/>
    <w:pitch w:val="variable"/>
    <w:sig w:usb0="00000001" w:usb1="5000206A" w:usb2="00000000" w:usb3="00000000" w:csb0="0000009F" w:csb1="00000000"/>
  </w:font>
  <w:font w:name="EYInterstate Light">
    <w:panose1 w:val="02000506000000020004"/>
    <w:charset w:val="CC"/>
    <w:family w:val="auto"/>
    <w:pitch w:val="variable"/>
    <w:sig w:usb0="A00002AF" w:usb1="5000206A"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F6" w:rsidRPr="00A21164" w:rsidRDefault="00195CF6" w:rsidP="00345483">
    <w:pPr>
      <w:pStyle w:val="Footer"/>
      <w:jc w:val="center"/>
      <w:rPr>
        <w:rFonts w:cs="Times New Roman"/>
      </w:rPr>
    </w:pPr>
    <w:r w:rsidRPr="00A21164">
      <w:rPr>
        <w:rFonts w:cs="Times New Roman"/>
        <w:lang w:val="ru-RU"/>
      </w:rPr>
      <w:t>стор.</w:t>
    </w:r>
    <w:r w:rsidRPr="00A21164">
      <w:rPr>
        <w:rFonts w:cs="Times New Roman"/>
      </w:rPr>
      <w:t xml:space="preserve"> </w:t>
    </w:r>
    <w:r w:rsidRPr="00A21164">
      <w:rPr>
        <w:rFonts w:cs="Times New Roman"/>
        <w:b/>
      </w:rPr>
      <w:fldChar w:fldCharType="begin"/>
    </w:r>
    <w:r w:rsidRPr="00A21164">
      <w:rPr>
        <w:rFonts w:cs="Times New Roman"/>
        <w:b/>
      </w:rPr>
      <w:instrText xml:space="preserve"> PAGE  \* Arabic  \* MERGEFORMAT </w:instrText>
    </w:r>
    <w:r w:rsidRPr="00A21164">
      <w:rPr>
        <w:rFonts w:cs="Times New Roman"/>
        <w:b/>
      </w:rPr>
      <w:fldChar w:fldCharType="separate"/>
    </w:r>
    <w:r w:rsidR="00B55044">
      <w:rPr>
        <w:rFonts w:cs="Times New Roman"/>
        <w:b/>
        <w:noProof/>
      </w:rPr>
      <w:t>3</w:t>
    </w:r>
    <w:r w:rsidRPr="00A21164">
      <w:rPr>
        <w:rFonts w:cs="Times New Roman"/>
        <w:b/>
      </w:rPr>
      <w:fldChar w:fldCharType="end"/>
    </w:r>
    <w:r w:rsidRPr="00A21164">
      <w:rPr>
        <w:rFonts w:cs="Times New Roman"/>
      </w:rPr>
      <w:t xml:space="preserve"> </w:t>
    </w:r>
    <w:r w:rsidRPr="00A21164">
      <w:rPr>
        <w:rFonts w:cs="Times New Roman"/>
        <w:lang w:val="ru-RU"/>
      </w:rPr>
      <w:t>з</w:t>
    </w:r>
    <w:r w:rsidRPr="00A21164">
      <w:rPr>
        <w:rFonts w:cs="Times New Roman"/>
      </w:rPr>
      <w:t xml:space="preserve"> </w:t>
    </w:r>
    <w:r w:rsidRPr="00A21164">
      <w:rPr>
        <w:rFonts w:cs="Times New Roman"/>
        <w:b/>
      </w:rPr>
      <w:fldChar w:fldCharType="begin"/>
    </w:r>
    <w:r w:rsidRPr="00A21164">
      <w:rPr>
        <w:rFonts w:cs="Times New Roman"/>
        <w:b/>
      </w:rPr>
      <w:instrText xml:space="preserve"> NUMPAGES  \* Arabic  \* MERGEFORMAT </w:instrText>
    </w:r>
    <w:r w:rsidRPr="00A21164">
      <w:rPr>
        <w:rFonts w:cs="Times New Roman"/>
        <w:b/>
      </w:rPr>
      <w:fldChar w:fldCharType="separate"/>
    </w:r>
    <w:r w:rsidR="00B55044">
      <w:rPr>
        <w:rFonts w:cs="Times New Roman"/>
        <w:b/>
        <w:noProof/>
      </w:rPr>
      <w:t>8</w:t>
    </w:r>
    <w:r w:rsidRPr="00A21164">
      <w:rPr>
        <w:rFonts w:cs="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F6" w:rsidRDefault="00195CF6" w:rsidP="00C030C9">
      <w:pPr>
        <w:spacing w:after="0" w:line="240" w:lineRule="auto"/>
      </w:pPr>
      <w:r>
        <w:separator/>
      </w:r>
    </w:p>
  </w:footnote>
  <w:footnote w:type="continuationSeparator" w:id="0">
    <w:p w:rsidR="00195CF6" w:rsidRDefault="00195CF6" w:rsidP="00C030C9">
      <w:pPr>
        <w:spacing w:after="0" w:line="240" w:lineRule="auto"/>
      </w:pPr>
      <w:r>
        <w:continuationSeparator/>
      </w:r>
    </w:p>
  </w:footnote>
  <w:footnote w:id="1">
    <w:p w:rsidR="00195CF6" w:rsidRPr="000476CE" w:rsidRDefault="00195CF6" w:rsidP="000476CE">
      <w:pPr>
        <w:pStyle w:val="FootnoteText"/>
        <w:rPr>
          <w:rFonts w:ascii="Times New Roman" w:hAnsi="Times New Roman" w:cs="Times New Roman"/>
          <w:lang w:val="uk-UA"/>
        </w:rPr>
      </w:pPr>
      <w:r w:rsidRPr="000476CE">
        <w:rPr>
          <w:rStyle w:val="FootnoteReference"/>
          <w:rFonts w:ascii="Times New Roman" w:hAnsi="Times New Roman" w:cs="Times New Roman"/>
          <w:lang w:val="uk-UA"/>
        </w:rPr>
        <w:footnoteRef/>
      </w:r>
      <w:r w:rsidRPr="000476CE">
        <w:rPr>
          <w:rFonts w:ascii="Times New Roman" w:hAnsi="Times New Roman" w:cs="Times New Roman"/>
          <w:lang w:val="uk-UA"/>
        </w:rPr>
        <w:t xml:space="preserve"> Заповнюється усіма компаніями нафтогазово</w:t>
      </w:r>
      <w:r>
        <w:rPr>
          <w:rFonts w:ascii="Times New Roman" w:hAnsi="Times New Roman" w:cs="Times New Roman"/>
          <w:lang w:val="uk-UA"/>
        </w:rPr>
        <w:t>ї</w:t>
      </w:r>
      <w:r w:rsidRPr="000476CE">
        <w:rPr>
          <w:rFonts w:ascii="Times New Roman" w:hAnsi="Times New Roman" w:cs="Times New Roman"/>
          <w:lang w:val="uk-UA"/>
        </w:rPr>
        <w:t xml:space="preserve"> </w:t>
      </w:r>
      <w:r>
        <w:rPr>
          <w:rFonts w:ascii="Times New Roman" w:hAnsi="Times New Roman" w:cs="Times New Roman"/>
          <w:lang w:val="uk-UA"/>
        </w:rPr>
        <w:t>галузі</w:t>
      </w:r>
      <w:r w:rsidRPr="000476CE">
        <w:rPr>
          <w:rFonts w:ascii="Times New Roman" w:hAnsi="Times New Roman" w:cs="Times New Roman"/>
          <w:lang w:val="uk-UA"/>
        </w:rPr>
        <w:t>, незалежно від форми власності.</w:t>
      </w:r>
    </w:p>
  </w:footnote>
  <w:footnote w:id="2">
    <w:p w:rsidR="00195CF6" w:rsidRPr="000476CE" w:rsidRDefault="00195CF6" w:rsidP="000476CE">
      <w:pPr>
        <w:pStyle w:val="FootnoteText"/>
        <w:rPr>
          <w:lang w:val="uk-UA"/>
        </w:rPr>
      </w:pPr>
      <w:r w:rsidRPr="000476CE">
        <w:rPr>
          <w:rStyle w:val="FootnoteReference"/>
          <w:rFonts w:ascii="Times New Roman" w:hAnsi="Times New Roman" w:cs="Times New Roman"/>
          <w:lang w:val="uk-UA"/>
        </w:rPr>
        <w:footnoteRef/>
      </w:r>
      <w:r w:rsidRPr="000476CE">
        <w:rPr>
          <w:rFonts w:ascii="Times New Roman" w:hAnsi="Times New Roman" w:cs="Times New Roman"/>
          <w:lang w:val="uk-UA"/>
        </w:rPr>
        <w:t xml:space="preserve"> Заповнюється лише ПАТ «Укртрансгаз» та ПАТ «Укртранснафта»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4DFB"/>
    <w:multiLevelType w:val="hybridMultilevel"/>
    <w:tmpl w:val="DAB04CEE"/>
    <w:lvl w:ilvl="0" w:tplc="8976D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B635D"/>
    <w:multiLevelType w:val="hybridMultilevel"/>
    <w:tmpl w:val="50227D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47EBC"/>
    <w:multiLevelType w:val="multilevel"/>
    <w:tmpl w:val="CF34AC0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7441B5"/>
    <w:multiLevelType w:val="hybridMultilevel"/>
    <w:tmpl w:val="140C5528"/>
    <w:lvl w:ilvl="0" w:tplc="40CC4EC2">
      <w:start w:val="1"/>
      <w:numFmt w:val="bullet"/>
      <w:pStyle w:val="List21"/>
      <w:lvlText w:val="►"/>
      <w:lvlJc w:val="left"/>
      <w:pPr>
        <w:ind w:left="720" w:hanging="360"/>
      </w:pPr>
      <w:rPr>
        <w:rFonts w:ascii="Arial" w:hAnsi="Arial" w:hint="default"/>
        <w:color w:val="FFE8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3958E2"/>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224335"/>
    <w:multiLevelType w:val="hybridMultilevel"/>
    <w:tmpl w:val="212E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CE4384"/>
    <w:multiLevelType w:val="hybridMultilevel"/>
    <w:tmpl w:val="C6CAC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D9716C"/>
    <w:multiLevelType w:val="hybridMultilevel"/>
    <w:tmpl w:val="F722788E"/>
    <w:lvl w:ilvl="0" w:tplc="1DDA9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613429"/>
    <w:multiLevelType w:val="hybridMultilevel"/>
    <w:tmpl w:val="AB9E773A"/>
    <w:lvl w:ilvl="0" w:tplc="7CE60FA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BA388A"/>
    <w:multiLevelType w:val="multilevel"/>
    <w:tmpl w:val="3B56B832"/>
    <w:lvl w:ilvl="0">
      <w:start w:val="1"/>
      <w:numFmt w:val="decimal"/>
      <w:lvlText w:val="2.%1."/>
      <w:lvlJc w:val="left"/>
      <w:pPr>
        <w:ind w:left="360" w:hanging="360"/>
      </w:pPr>
      <w:rPr>
        <w:rFonts w:hint="default"/>
      </w:rPr>
    </w:lvl>
    <w:lvl w:ilvl="1">
      <w:start w:val="1"/>
      <w:numFmt w:val="russianLow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BD31111"/>
    <w:multiLevelType w:val="hybridMultilevel"/>
    <w:tmpl w:val="9C282C2A"/>
    <w:lvl w:ilvl="0" w:tplc="426EE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641AB8"/>
    <w:multiLevelType w:val="multilevel"/>
    <w:tmpl w:val="733ADC5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DFA0E30"/>
    <w:multiLevelType w:val="multilevel"/>
    <w:tmpl w:val="DAD4B204"/>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1D14E3A"/>
    <w:multiLevelType w:val="hybridMultilevel"/>
    <w:tmpl w:val="52E8255C"/>
    <w:lvl w:ilvl="0" w:tplc="DBF28600">
      <w:start w:val="1"/>
      <w:numFmt w:val="decimal"/>
      <w:pStyle w:val="Heading2"/>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28A0F9E"/>
    <w:multiLevelType w:val="hybridMultilevel"/>
    <w:tmpl w:val="273A3B4A"/>
    <w:lvl w:ilvl="0" w:tplc="342CD1A4">
      <w:numFmt w:val="bullet"/>
      <w:lvlText w:val="-"/>
      <w:lvlJc w:val="left"/>
      <w:pPr>
        <w:ind w:left="770" w:hanging="360"/>
      </w:pPr>
      <w:rPr>
        <w:rFonts w:ascii="Times New Roman" w:eastAsia="Times New Roman" w:hAnsi="Times New Roman" w:cs="Times New Roman"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5" w15:restartNumberingAfterBreak="0">
    <w:nsid w:val="632D7DFB"/>
    <w:multiLevelType w:val="multilevel"/>
    <w:tmpl w:val="B302FBC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6492755F"/>
    <w:multiLevelType w:val="multilevel"/>
    <w:tmpl w:val="2F0EA10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5474E9"/>
    <w:multiLevelType w:val="multilevel"/>
    <w:tmpl w:val="B1824590"/>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A7E2799"/>
    <w:multiLevelType w:val="multilevel"/>
    <w:tmpl w:val="0100B720"/>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44379B5"/>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512078"/>
    <w:multiLevelType w:val="multilevel"/>
    <w:tmpl w:val="EFF2A3C2"/>
    <w:lvl w:ilvl="0">
      <w:start w:val="1"/>
      <w:numFmt w:val="decimal"/>
      <w:lvlText w:val="%1."/>
      <w:lvlJc w:val="left"/>
      <w:pPr>
        <w:ind w:left="360" w:hanging="360"/>
      </w:pPr>
      <w:rPr>
        <w:rFonts w:hint="default"/>
      </w:rPr>
    </w:lvl>
    <w:lvl w:ilvl="1">
      <w:start w:val="1"/>
      <w:numFmt w:val="decimal"/>
      <w:pStyle w:val="Heading3"/>
      <w:lvlText w:val="4.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0C3EC2"/>
    <w:multiLevelType w:val="hybridMultilevel"/>
    <w:tmpl w:val="8104ED96"/>
    <w:lvl w:ilvl="0" w:tplc="3B741DC6">
      <w:start w:val="1"/>
      <w:numFmt w:val="decimal"/>
      <w:lvlText w:val="%1)"/>
      <w:lvlJc w:val="left"/>
      <w:pPr>
        <w:ind w:left="420" w:hanging="360"/>
      </w:pPr>
      <w:rPr>
        <w:rFonts w:hint="default"/>
        <w:u w:val="non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15:restartNumberingAfterBreak="0">
    <w:nsid w:val="7BE420D7"/>
    <w:multiLevelType w:val="hybridMultilevel"/>
    <w:tmpl w:val="19983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25AC5"/>
    <w:multiLevelType w:val="hybridMultilevel"/>
    <w:tmpl w:val="9E965D88"/>
    <w:lvl w:ilvl="0" w:tplc="C5F600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53DC2"/>
    <w:multiLevelType w:val="hybridMultilevel"/>
    <w:tmpl w:val="F8A43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24"/>
  </w:num>
  <w:num w:numId="5">
    <w:abstractNumId w:val="19"/>
  </w:num>
  <w:num w:numId="6">
    <w:abstractNumId w:val="4"/>
  </w:num>
  <w:num w:numId="7">
    <w:abstractNumId w:val="14"/>
  </w:num>
  <w:num w:numId="8">
    <w:abstractNumId w:val="22"/>
  </w:num>
  <w:num w:numId="9">
    <w:abstractNumId w:val="3"/>
  </w:num>
  <w:num w:numId="10">
    <w:abstractNumId w:val="13"/>
  </w:num>
  <w:num w:numId="11">
    <w:abstractNumId w:val="20"/>
  </w:num>
  <w:num w:numId="12">
    <w:abstractNumId w:val="15"/>
  </w:num>
  <w:num w:numId="13">
    <w:abstractNumId w:val="9"/>
  </w:num>
  <w:num w:numId="14">
    <w:abstractNumId w:val="17"/>
  </w:num>
  <w:num w:numId="15">
    <w:abstractNumId w:val="12"/>
  </w:num>
  <w:num w:numId="16">
    <w:abstractNumId w:val="16"/>
  </w:num>
  <w:num w:numId="17">
    <w:abstractNumId w:val="11"/>
  </w:num>
  <w:num w:numId="18">
    <w:abstractNumId w:val="18"/>
  </w:num>
  <w:num w:numId="19">
    <w:abstractNumId w:val="2"/>
  </w:num>
  <w:num w:numId="20">
    <w:abstractNumId w:val="21"/>
  </w:num>
  <w:num w:numId="21">
    <w:abstractNumId w:val="0"/>
  </w:num>
  <w:num w:numId="22">
    <w:abstractNumId w:val="23"/>
  </w:num>
  <w:num w:numId="23">
    <w:abstractNumId w:val="7"/>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02"/>
    <w:rsid w:val="00036650"/>
    <w:rsid w:val="000476CE"/>
    <w:rsid w:val="00061C34"/>
    <w:rsid w:val="00062E7B"/>
    <w:rsid w:val="00091306"/>
    <w:rsid w:val="00095169"/>
    <w:rsid w:val="000A556A"/>
    <w:rsid w:val="000A720B"/>
    <w:rsid w:val="000D06BD"/>
    <w:rsid w:val="000D2CD9"/>
    <w:rsid w:val="000D6A4D"/>
    <w:rsid w:val="000F7F84"/>
    <w:rsid w:val="00106E3D"/>
    <w:rsid w:val="00113D99"/>
    <w:rsid w:val="0011690F"/>
    <w:rsid w:val="00121C77"/>
    <w:rsid w:val="00152A43"/>
    <w:rsid w:val="00160589"/>
    <w:rsid w:val="001617C9"/>
    <w:rsid w:val="00166CE8"/>
    <w:rsid w:val="00176BF1"/>
    <w:rsid w:val="00185C21"/>
    <w:rsid w:val="00195CF6"/>
    <w:rsid w:val="001C16E0"/>
    <w:rsid w:val="001C7FFB"/>
    <w:rsid w:val="001D0CE0"/>
    <w:rsid w:val="001D3E93"/>
    <w:rsid w:val="001E7390"/>
    <w:rsid w:val="001E78E4"/>
    <w:rsid w:val="00217856"/>
    <w:rsid w:val="002348D5"/>
    <w:rsid w:val="002633A8"/>
    <w:rsid w:val="002A1896"/>
    <w:rsid w:val="002B55C7"/>
    <w:rsid w:val="002D4613"/>
    <w:rsid w:val="00306996"/>
    <w:rsid w:val="0030732B"/>
    <w:rsid w:val="00332C59"/>
    <w:rsid w:val="003345B2"/>
    <w:rsid w:val="003445B6"/>
    <w:rsid w:val="00345483"/>
    <w:rsid w:val="00345EBA"/>
    <w:rsid w:val="00353246"/>
    <w:rsid w:val="003624BA"/>
    <w:rsid w:val="00365CC4"/>
    <w:rsid w:val="0037728C"/>
    <w:rsid w:val="003A2203"/>
    <w:rsid w:val="003A47AE"/>
    <w:rsid w:val="003E5222"/>
    <w:rsid w:val="003F682C"/>
    <w:rsid w:val="00403F85"/>
    <w:rsid w:val="0048032B"/>
    <w:rsid w:val="00482AB5"/>
    <w:rsid w:val="004862F0"/>
    <w:rsid w:val="004A2873"/>
    <w:rsid w:val="004B66A3"/>
    <w:rsid w:val="005026AB"/>
    <w:rsid w:val="0052043C"/>
    <w:rsid w:val="005354A5"/>
    <w:rsid w:val="00535631"/>
    <w:rsid w:val="005608A1"/>
    <w:rsid w:val="0056417D"/>
    <w:rsid w:val="00564B3C"/>
    <w:rsid w:val="00575FE5"/>
    <w:rsid w:val="00582B4D"/>
    <w:rsid w:val="00593A1A"/>
    <w:rsid w:val="005949E6"/>
    <w:rsid w:val="005B5B3F"/>
    <w:rsid w:val="005D0B9F"/>
    <w:rsid w:val="00643EAC"/>
    <w:rsid w:val="00645E59"/>
    <w:rsid w:val="0066492C"/>
    <w:rsid w:val="00671BC8"/>
    <w:rsid w:val="006820D7"/>
    <w:rsid w:val="00697E9E"/>
    <w:rsid w:val="006C33EE"/>
    <w:rsid w:val="006F3F7E"/>
    <w:rsid w:val="00737F5A"/>
    <w:rsid w:val="00753A4C"/>
    <w:rsid w:val="00753E73"/>
    <w:rsid w:val="00760DAF"/>
    <w:rsid w:val="00771999"/>
    <w:rsid w:val="00784186"/>
    <w:rsid w:val="00787302"/>
    <w:rsid w:val="00790A66"/>
    <w:rsid w:val="007918A9"/>
    <w:rsid w:val="007A0532"/>
    <w:rsid w:val="007A35CE"/>
    <w:rsid w:val="007A3B1A"/>
    <w:rsid w:val="007A63ED"/>
    <w:rsid w:val="007B37F0"/>
    <w:rsid w:val="007C12DA"/>
    <w:rsid w:val="007C4FCE"/>
    <w:rsid w:val="007D7B49"/>
    <w:rsid w:val="007E5DE7"/>
    <w:rsid w:val="007F2153"/>
    <w:rsid w:val="007F5056"/>
    <w:rsid w:val="00804936"/>
    <w:rsid w:val="00812A3E"/>
    <w:rsid w:val="008167BE"/>
    <w:rsid w:val="00820DC1"/>
    <w:rsid w:val="00836E88"/>
    <w:rsid w:val="0085038F"/>
    <w:rsid w:val="0087458D"/>
    <w:rsid w:val="008772C0"/>
    <w:rsid w:val="0088655B"/>
    <w:rsid w:val="008A043C"/>
    <w:rsid w:val="008B0EB1"/>
    <w:rsid w:val="008D0641"/>
    <w:rsid w:val="008D4EE4"/>
    <w:rsid w:val="008E64AD"/>
    <w:rsid w:val="008F4809"/>
    <w:rsid w:val="0091520E"/>
    <w:rsid w:val="00923619"/>
    <w:rsid w:val="00934404"/>
    <w:rsid w:val="00945BB7"/>
    <w:rsid w:val="009B1EC1"/>
    <w:rsid w:val="009D14E2"/>
    <w:rsid w:val="009D58FD"/>
    <w:rsid w:val="009F5A94"/>
    <w:rsid w:val="00A0329C"/>
    <w:rsid w:val="00A21164"/>
    <w:rsid w:val="00A53F2D"/>
    <w:rsid w:val="00A6419B"/>
    <w:rsid w:val="00A9026A"/>
    <w:rsid w:val="00A96D4A"/>
    <w:rsid w:val="00AA79EB"/>
    <w:rsid w:val="00AB1729"/>
    <w:rsid w:val="00AB2B22"/>
    <w:rsid w:val="00AB453D"/>
    <w:rsid w:val="00AC71D0"/>
    <w:rsid w:val="00AD1BCB"/>
    <w:rsid w:val="00AD36B4"/>
    <w:rsid w:val="00AE2962"/>
    <w:rsid w:val="00AE6341"/>
    <w:rsid w:val="00AF29D7"/>
    <w:rsid w:val="00AF38EE"/>
    <w:rsid w:val="00AF3FF3"/>
    <w:rsid w:val="00AF45CF"/>
    <w:rsid w:val="00B218D7"/>
    <w:rsid w:val="00B21E4E"/>
    <w:rsid w:val="00B2492A"/>
    <w:rsid w:val="00B51E9B"/>
    <w:rsid w:val="00B55044"/>
    <w:rsid w:val="00B739EA"/>
    <w:rsid w:val="00B85A99"/>
    <w:rsid w:val="00BA2604"/>
    <w:rsid w:val="00BE32C0"/>
    <w:rsid w:val="00C030C9"/>
    <w:rsid w:val="00C04F60"/>
    <w:rsid w:val="00C10CDC"/>
    <w:rsid w:val="00C31CB0"/>
    <w:rsid w:val="00C42424"/>
    <w:rsid w:val="00C463B3"/>
    <w:rsid w:val="00C56126"/>
    <w:rsid w:val="00C8125B"/>
    <w:rsid w:val="00CA0CE6"/>
    <w:rsid w:val="00CB2A1D"/>
    <w:rsid w:val="00CC0235"/>
    <w:rsid w:val="00CC4705"/>
    <w:rsid w:val="00CE3662"/>
    <w:rsid w:val="00D125F9"/>
    <w:rsid w:val="00D15C87"/>
    <w:rsid w:val="00D352AB"/>
    <w:rsid w:val="00D37CAC"/>
    <w:rsid w:val="00D5369B"/>
    <w:rsid w:val="00D5429D"/>
    <w:rsid w:val="00D56292"/>
    <w:rsid w:val="00D846CC"/>
    <w:rsid w:val="00DA326E"/>
    <w:rsid w:val="00DA6931"/>
    <w:rsid w:val="00DC0759"/>
    <w:rsid w:val="00DD179F"/>
    <w:rsid w:val="00DD329C"/>
    <w:rsid w:val="00DE7EC8"/>
    <w:rsid w:val="00DF6CD9"/>
    <w:rsid w:val="00E00954"/>
    <w:rsid w:val="00E073C5"/>
    <w:rsid w:val="00E1268C"/>
    <w:rsid w:val="00E22A23"/>
    <w:rsid w:val="00E32D0B"/>
    <w:rsid w:val="00E56EF5"/>
    <w:rsid w:val="00E60B7F"/>
    <w:rsid w:val="00E6312D"/>
    <w:rsid w:val="00EA0506"/>
    <w:rsid w:val="00ED192B"/>
    <w:rsid w:val="00ED3485"/>
    <w:rsid w:val="00ED4543"/>
    <w:rsid w:val="00ED64DF"/>
    <w:rsid w:val="00ED787E"/>
    <w:rsid w:val="00EF25A9"/>
    <w:rsid w:val="00EF75DD"/>
    <w:rsid w:val="00F15E06"/>
    <w:rsid w:val="00F221BF"/>
    <w:rsid w:val="00F652F6"/>
    <w:rsid w:val="00F76BF5"/>
    <w:rsid w:val="00F876F4"/>
    <w:rsid w:val="00F94F02"/>
    <w:rsid w:val="00F95509"/>
    <w:rsid w:val="00FE5718"/>
    <w:rsid w:val="00FF652E"/>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94F3D-5C12-40EE-B0F5-6A3F4206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76CE"/>
    <w:pPr>
      <w:widowControl w:val="0"/>
      <w:spacing w:before="240" w:after="360"/>
      <w:jc w:val="both"/>
      <w:outlineLvl w:val="0"/>
    </w:pPr>
    <w:rPr>
      <w:rFonts w:ascii="Times New Roman" w:eastAsiaTheme="majorEastAsia" w:hAnsi="Times New Roman" w:cstheme="majorBidi"/>
      <w:b/>
      <w:bCs/>
      <w:caps/>
      <w:color w:val="365F91" w:themeColor="accent1" w:themeShade="BF"/>
      <w:sz w:val="32"/>
      <w:szCs w:val="28"/>
      <w:lang w:val="uk-UA"/>
    </w:rPr>
  </w:style>
  <w:style w:type="paragraph" w:styleId="Heading2">
    <w:name w:val="heading 2"/>
    <w:basedOn w:val="Normal"/>
    <w:next w:val="Normal"/>
    <w:link w:val="Heading2Char"/>
    <w:uiPriority w:val="9"/>
    <w:qFormat/>
    <w:rsid w:val="000476CE"/>
    <w:pPr>
      <w:widowControl w:val="0"/>
      <w:numPr>
        <w:numId w:val="10"/>
      </w:numPr>
      <w:spacing w:before="360" w:after="240"/>
      <w:jc w:val="both"/>
      <w:outlineLvl w:val="1"/>
    </w:pPr>
    <w:rPr>
      <w:rFonts w:ascii="Times New Roman" w:hAnsi="Times New Roman" w:cs="Arial"/>
      <w:b/>
      <w:bCs/>
      <w:i/>
      <w:iCs/>
      <w:sz w:val="28"/>
      <w:szCs w:val="20"/>
      <w:lang w:val="uk-UA"/>
    </w:rPr>
  </w:style>
  <w:style w:type="paragraph" w:styleId="Heading3">
    <w:name w:val="heading 3"/>
    <w:basedOn w:val="Normal"/>
    <w:next w:val="Normal"/>
    <w:link w:val="Heading3Char"/>
    <w:qFormat/>
    <w:rsid w:val="000476CE"/>
    <w:pPr>
      <w:widowControl w:val="0"/>
      <w:numPr>
        <w:ilvl w:val="1"/>
        <w:numId w:val="11"/>
      </w:numPr>
      <w:spacing w:before="240" w:after="120"/>
      <w:jc w:val="both"/>
      <w:outlineLvl w:val="2"/>
    </w:pPr>
    <w:rPr>
      <w:rFonts w:ascii="Times New Roman" w:hAnsi="Times New Roman" w:cs="Arial"/>
      <w:b/>
      <w:bCs/>
      <w:sz w:val="24"/>
      <w:szCs w:val="20"/>
      <w:lang w:val="uk-UA"/>
    </w:rPr>
  </w:style>
  <w:style w:type="paragraph" w:styleId="Heading4">
    <w:name w:val="heading 4"/>
    <w:basedOn w:val="Normal"/>
    <w:next w:val="Normal"/>
    <w:link w:val="Heading4Char"/>
    <w:uiPriority w:val="9"/>
    <w:semiHidden/>
    <w:unhideWhenUsed/>
    <w:qFormat/>
    <w:rsid w:val="000476CE"/>
    <w:pPr>
      <w:keepNext/>
      <w:keepLines/>
      <w:spacing w:before="200" w:after="0"/>
      <w:jc w:val="both"/>
      <w:outlineLvl w:val="3"/>
    </w:pPr>
    <w:rPr>
      <w:rFonts w:ascii="Times New Roman" w:eastAsiaTheme="majorEastAsia" w:hAnsi="Times New Roman" w:cstheme="majorBidi"/>
      <w:b/>
      <w:bCs/>
      <w:i/>
      <w:iCs/>
      <w:color w:val="4F81BD" w:themeColor="accent1"/>
      <w:sz w:val="20"/>
      <w:szCs w:val="20"/>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12D"/>
    <w:rPr>
      <w:color w:val="0000FF" w:themeColor="hyperlink"/>
      <w:u w:val="single"/>
    </w:rPr>
  </w:style>
  <w:style w:type="paragraph" w:styleId="ListParagraph">
    <w:name w:val="List Paragraph"/>
    <w:aliases w:val="List Paragraph (numbered (a)),Bullets,Liste 1,List Paragraph1,References,Numbered List Paragraph,List Bullet Mary,Medium Grid 1 - Accent 21,Colorful List - Accent 11,ReferencesCxSpLast,List Paragraph nowy,Texte Général,Paragraphe  revu,b1"/>
    <w:basedOn w:val="Normal"/>
    <w:link w:val="ListParagraphChar"/>
    <w:uiPriority w:val="34"/>
    <w:qFormat/>
    <w:rsid w:val="00C030C9"/>
    <w:pPr>
      <w:ind w:left="720"/>
      <w:contextualSpacing/>
    </w:pPr>
  </w:style>
  <w:style w:type="paragraph" w:styleId="Header">
    <w:name w:val="header"/>
    <w:aliases w:val="EY Header"/>
    <w:basedOn w:val="Normal"/>
    <w:link w:val="HeaderChar"/>
    <w:uiPriority w:val="99"/>
    <w:unhideWhenUsed/>
    <w:rsid w:val="00C030C9"/>
    <w:pPr>
      <w:tabs>
        <w:tab w:val="center" w:pos="4677"/>
        <w:tab w:val="right" w:pos="9355"/>
      </w:tabs>
      <w:spacing w:after="0" w:line="240" w:lineRule="auto"/>
    </w:pPr>
  </w:style>
  <w:style w:type="character" w:customStyle="1" w:styleId="HeaderChar">
    <w:name w:val="Header Char"/>
    <w:aliases w:val="EY Header Char"/>
    <w:basedOn w:val="DefaultParagraphFont"/>
    <w:link w:val="Header"/>
    <w:uiPriority w:val="99"/>
    <w:rsid w:val="00C030C9"/>
  </w:style>
  <w:style w:type="paragraph" w:styleId="Footer">
    <w:name w:val="footer"/>
    <w:aliases w:val="EY Footer"/>
    <w:basedOn w:val="Normal"/>
    <w:link w:val="FooterChar"/>
    <w:uiPriority w:val="99"/>
    <w:unhideWhenUsed/>
    <w:rsid w:val="00C030C9"/>
    <w:pPr>
      <w:tabs>
        <w:tab w:val="center" w:pos="4677"/>
        <w:tab w:val="right" w:pos="9355"/>
      </w:tabs>
      <w:spacing w:after="0" w:line="240" w:lineRule="auto"/>
    </w:pPr>
  </w:style>
  <w:style w:type="character" w:customStyle="1" w:styleId="FooterChar">
    <w:name w:val="Footer Char"/>
    <w:aliases w:val="EY Footer Char"/>
    <w:basedOn w:val="DefaultParagraphFont"/>
    <w:link w:val="Footer"/>
    <w:uiPriority w:val="99"/>
    <w:rsid w:val="00C030C9"/>
  </w:style>
  <w:style w:type="paragraph" w:styleId="BalloonText">
    <w:name w:val="Balloon Text"/>
    <w:basedOn w:val="Normal"/>
    <w:link w:val="BalloonTextChar"/>
    <w:uiPriority w:val="99"/>
    <w:semiHidden/>
    <w:unhideWhenUsed/>
    <w:rsid w:val="001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hAnsi="Tahoma" w:cs="Tahoma"/>
      <w:sz w:val="16"/>
      <w:szCs w:val="16"/>
    </w:rPr>
  </w:style>
  <w:style w:type="character" w:styleId="CommentReference">
    <w:name w:val="annotation reference"/>
    <w:basedOn w:val="DefaultParagraphFont"/>
    <w:uiPriority w:val="99"/>
    <w:unhideWhenUsed/>
    <w:rsid w:val="00176BF1"/>
    <w:rPr>
      <w:sz w:val="16"/>
      <w:szCs w:val="16"/>
    </w:rPr>
  </w:style>
  <w:style w:type="paragraph" w:styleId="CommentText">
    <w:name w:val="annotation text"/>
    <w:basedOn w:val="Normal"/>
    <w:link w:val="CommentTextChar"/>
    <w:uiPriority w:val="99"/>
    <w:unhideWhenUsed/>
    <w:rsid w:val="00176BF1"/>
    <w:pPr>
      <w:spacing w:line="240" w:lineRule="auto"/>
    </w:pPr>
    <w:rPr>
      <w:sz w:val="20"/>
      <w:szCs w:val="20"/>
    </w:rPr>
  </w:style>
  <w:style w:type="character" w:customStyle="1" w:styleId="CommentTextChar">
    <w:name w:val="Comment Text Char"/>
    <w:basedOn w:val="DefaultParagraphFont"/>
    <w:link w:val="CommentText"/>
    <w:uiPriority w:val="99"/>
    <w:rsid w:val="00176BF1"/>
    <w:rPr>
      <w:sz w:val="20"/>
      <w:szCs w:val="20"/>
    </w:rPr>
  </w:style>
  <w:style w:type="paragraph" w:styleId="CommentSubject">
    <w:name w:val="annotation subject"/>
    <w:basedOn w:val="CommentText"/>
    <w:next w:val="CommentText"/>
    <w:link w:val="CommentSubjectChar"/>
    <w:uiPriority w:val="99"/>
    <w:semiHidden/>
    <w:unhideWhenUsed/>
    <w:rsid w:val="00176BF1"/>
    <w:rPr>
      <w:b/>
      <w:bCs/>
    </w:rPr>
  </w:style>
  <w:style w:type="character" w:customStyle="1" w:styleId="CommentSubjectChar">
    <w:name w:val="Comment Subject Char"/>
    <w:basedOn w:val="CommentTextChar"/>
    <w:link w:val="CommentSubject"/>
    <w:uiPriority w:val="99"/>
    <w:semiHidden/>
    <w:rsid w:val="00176BF1"/>
    <w:rPr>
      <w:b/>
      <w:bCs/>
      <w:sz w:val="20"/>
      <w:szCs w:val="20"/>
    </w:rPr>
  </w:style>
  <w:style w:type="paragraph" w:styleId="FootnoteText">
    <w:name w:val="footnote text"/>
    <w:basedOn w:val="Normal"/>
    <w:link w:val="FootnoteTextChar"/>
    <w:uiPriority w:val="99"/>
    <w:unhideWhenUsed/>
    <w:rsid w:val="00812A3E"/>
    <w:pPr>
      <w:spacing w:after="0" w:line="240" w:lineRule="auto"/>
    </w:pPr>
    <w:rPr>
      <w:sz w:val="20"/>
      <w:szCs w:val="20"/>
    </w:rPr>
  </w:style>
  <w:style w:type="character" w:customStyle="1" w:styleId="FootnoteTextChar">
    <w:name w:val="Footnote Text Char"/>
    <w:basedOn w:val="DefaultParagraphFont"/>
    <w:link w:val="FootnoteText"/>
    <w:uiPriority w:val="99"/>
    <w:rsid w:val="00812A3E"/>
    <w:rPr>
      <w:sz w:val="20"/>
      <w:szCs w:val="20"/>
    </w:rPr>
  </w:style>
  <w:style w:type="character" w:styleId="FootnoteReference">
    <w:name w:val="footnote reference"/>
    <w:basedOn w:val="DefaultParagraphFont"/>
    <w:uiPriority w:val="99"/>
    <w:unhideWhenUsed/>
    <w:rsid w:val="00812A3E"/>
    <w:rPr>
      <w:vertAlign w:val="superscript"/>
    </w:rPr>
  </w:style>
  <w:style w:type="character" w:customStyle="1" w:styleId="ListParagraphChar">
    <w:name w:val="List Paragraph Char"/>
    <w:aliases w:val="List Paragraph (numbered (a)) Char,Bullets Char,Liste 1 Char,List Paragraph1 Char,References Char,Numbered List Paragraph Char,List Bullet Mary Char,Medium Grid 1 - Accent 21 Char,Colorful List - Accent 11 Char,Texte Général Char"/>
    <w:basedOn w:val="DefaultParagraphFont"/>
    <w:link w:val="ListParagraph"/>
    <w:uiPriority w:val="34"/>
    <w:qFormat/>
    <w:rsid w:val="00DA6931"/>
  </w:style>
  <w:style w:type="character" w:customStyle="1" w:styleId="Heading1Char">
    <w:name w:val="Heading 1 Char"/>
    <w:basedOn w:val="DefaultParagraphFont"/>
    <w:link w:val="Heading1"/>
    <w:uiPriority w:val="9"/>
    <w:rsid w:val="000476CE"/>
    <w:rPr>
      <w:rFonts w:ascii="Times New Roman" w:eastAsiaTheme="majorEastAsia" w:hAnsi="Times New Roman" w:cstheme="majorBidi"/>
      <w:b/>
      <w:bCs/>
      <w:caps/>
      <w:color w:val="365F91" w:themeColor="accent1" w:themeShade="BF"/>
      <w:sz w:val="32"/>
      <w:szCs w:val="28"/>
      <w:lang w:val="uk-UA"/>
    </w:rPr>
  </w:style>
  <w:style w:type="character" w:customStyle="1" w:styleId="Heading2Char">
    <w:name w:val="Heading 2 Char"/>
    <w:basedOn w:val="DefaultParagraphFont"/>
    <w:link w:val="Heading2"/>
    <w:uiPriority w:val="9"/>
    <w:rsid w:val="000476CE"/>
    <w:rPr>
      <w:rFonts w:ascii="Times New Roman" w:hAnsi="Times New Roman" w:cs="Arial"/>
      <w:b/>
      <w:bCs/>
      <w:i/>
      <w:iCs/>
      <w:sz w:val="28"/>
      <w:szCs w:val="20"/>
      <w:lang w:val="uk-UA"/>
    </w:rPr>
  </w:style>
  <w:style w:type="character" w:customStyle="1" w:styleId="Heading3Char">
    <w:name w:val="Heading 3 Char"/>
    <w:basedOn w:val="DefaultParagraphFont"/>
    <w:link w:val="Heading3"/>
    <w:rsid w:val="000476CE"/>
    <w:rPr>
      <w:rFonts w:ascii="Times New Roman" w:hAnsi="Times New Roman" w:cs="Arial"/>
      <w:b/>
      <w:bCs/>
      <w:sz w:val="24"/>
      <w:szCs w:val="20"/>
      <w:lang w:val="uk-UA"/>
    </w:rPr>
  </w:style>
  <w:style w:type="character" w:customStyle="1" w:styleId="Heading4Char">
    <w:name w:val="Heading 4 Char"/>
    <w:basedOn w:val="DefaultParagraphFont"/>
    <w:link w:val="Heading4"/>
    <w:uiPriority w:val="9"/>
    <w:semiHidden/>
    <w:rsid w:val="000476CE"/>
    <w:rPr>
      <w:rFonts w:ascii="Times New Roman" w:eastAsiaTheme="majorEastAsia" w:hAnsi="Times New Roman" w:cstheme="majorBidi"/>
      <w:b/>
      <w:bCs/>
      <w:i/>
      <w:iCs/>
      <w:color w:val="4F81BD" w:themeColor="accent1"/>
      <w:sz w:val="20"/>
      <w:szCs w:val="20"/>
      <w:lang w:val="uk-UA"/>
    </w:rPr>
  </w:style>
  <w:style w:type="table" w:styleId="TableGrid">
    <w:name w:val="Table Grid"/>
    <w:basedOn w:val="TableNormal"/>
    <w:uiPriority w:val="59"/>
    <w:rsid w:val="000476CE"/>
    <w:pPr>
      <w:spacing w:after="0" w:line="240" w:lineRule="auto"/>
    </w:pPr>
    <w:rPr>
      <w:rFonts w:ascii="EYInterstate" w:eastAsia="Times New Roman" w:hAnsi="EYInterstat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Footerinfo">
    <w:name w:val="EY Footer info"/>
    <w:basedOn w:val="Normal"/>
    <w:rsid w:val="000476CE"/>
    <w:pPr>
      <w:suppressAutoHyphens/>
      <w:spacing w:after="0" w:line="130" w:lineRule="exact"/>
      <w:jc w:val="both"/>
    </w:pPr>
    <w:rPr>
      <w:rFonts w:ascii="Arial" w:eastAsia="Times New Roman" w:hAnsi="Arial" w:cs="Times New Roman"/>
      <w:color w:val="808080"/>
      <w:kern w:val="12"/>
      <w:sz w:val="11"/>
      <w:szCs w:val="24"/>
      <w:lang w:val="uk-UA"/>
    </w:rPr>
  </w:style>
  <w:style w:type="table" w:customStyle="1" w:styleId="TableGrid1">
    <w:name w:val="Table Grid1"/>
    <w:basedOn w:val="TableNormal"/>
    <w:next w:val="TableGrid"/>
    <w:uiPriority w:val="59"/>
    <w:rsid w:val="0004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76CE"/>
    <w:pPr>
      <w:spacing w:after="0" w:line="240" w:lineRule="auto"/>
    </w:pPr>
  </w:style>
  <w:style w:type="character" w:styleId="FollowedHyperlink">
    <w:name w:val="FollowedHyperlink"/>
    <w:basedOn w:val="DefaultParagraphFont"/>
    <w:uiPriority w:val="99"/>
    <w:semiHidden/>
    <w:unhideWhenUsed/>
    <w:rsid w:val="000476CE"/>
    <w:rPr>
      <w:color w:val="800080" w:themeColor="followedHyperlink"/>
      <w:u w:val="single"/>
    </w:rPr>
  </w:style>
  <w:style w:type="character" w:customStyle="1" w:styleId="apple-converted-space">
    <w:name w:val="apple-converted-space"/>
    <w:basedOn w:val="DefaultParagraphFont"/>
    <w:rsid w:val="000476CE"/>
  </w:style>
  <w:style w:type="character" w:customStyle="1" w:styleId="attachment">
    <w:name w:val="attachment"/>
    <w:basedOn w:val="DefaultParagraphFont"/>
    <w:rsid w:val="000476CE"/>
  </w:style>
  <w:style w:type="paragraph" w:styleId="HTMLPreformatted">
    <w:name w:val="HTML Preformatted"/>
    <w:basedOn w:val="Normal"/>
    <w:link w:val="HTMLPreformattedChar"/>
    <w:uiPriority w:val="99"/>
    <w:unhideWhenUsed/>
    <w:rsid w:val="0004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0476CE"/>
    <w:rPr>
      <w:rFonts w:ascii="Courier New" w:eastAsia="Times New Roman" w:hAnsi="Courier New" w:cs="Courier New"/>
      <w:sz w:val="20"/>
      <w:szCs w:val="20"/>
      <w:lang w:val="ru-RU" w:eastAsia="ru-RU"/>
    </w:rPr>
  </w:style>
  <w:style w:type="paragraph" w:styleId="NormalWeb">
    <w:name w:val="Normal (Web)"/>
    <w:basedOn w:val="Normal"/>
    <w:uiPriority w:val="99"/>
    <w:unhideWhenUsed/>
    <w:rsid w:val="000476CE"/>
    <w:pPr>
      <w:spacing w:before="100" w:beforeAutospacing="1" w:after="100" w:afterAutospacing="1" w:line="240" w:lineRule="auto"/>
      <w:jc w:val="both"/>
    </w:pPr>
    <w:rPr>
      <w:rFonts w:ascii="Times New Roman" w:eastAsia="Times New Roman" w:hAnsi="Times New Roman" w:cs="Times New Roman"/>
      <w:sz w:val="24"/>
      <w:szCs w:val="24"/>
      <w:lang w:val="uk-UA"/>
    </w:rPr>
  </w:style>
  <w:style w:type="paragraph" w:customStyle="1" w:styleId="EYCoverTitle">
    <w:name w:val="EY Cover Title"/>
    <w:rsid w:val="000476CE"/>
    <w:pPr>
      <w:tabs>
        <w:tab w:val="right" w:pos="6750"/>
      </w:tabs>
      <w:spacing w:after="0" w:line="560" w:lineRule="exact"/>
    </w:pPr>
    <w:rPr>
      <w:rFonts w:ascii="EYInterstate Regular" w:eastAsia="Times New Roman" w:hAnsi="EYInterstate Regular" w:cs="Times New Roman"/>
      <w:color w:val="808080"/>
      <w:sz w:val="48"/>
      <w:szCs w:val="48"/>
    </w:rPr>
  </w:style>
  <w:style w:type="paragraph" w:customStyle="1" w:styleId="EYCoverSubTitle">
    <w:name w:val="EY Cover SubTitle"/>
    <w:basedOn w:val="EYCoverTitle"/>
    <w:autoRedefine/>
    <w:rsid w:val="000476CE"/>
    <w:pPr>
      <w:tabs>
        <w:tab w:val="clear" w:pos="6750"/>
      </w:tabs>
      <w:spacing w:line="276" w:lineRule="auto"/>
    </w:pPr>
    <w:rPr>
      <w:rFonts w:ascii="Arial" w:hAnsi="Arial" w:cs="Arial"/>
      <w:caps/>
      <w:color w:val="404040" w:themeColor="text1" w:themeTint="BF"/>
      <w:sz w:val="56"/>
      <w:lang w:val="uk-UA"/>
    </w:rPr>
  </w:style>
  <w:style w:type="paragraph" w:styleId="TOCHeading">
    <w:name w:val="TOC Heading"/>
    <w:basedOn w:val="Heading1"/>
    <w:next w:val="Normal"/>
    <w:uiPriority w:val="39"/>
    <w:unhideWhenUsed/>
    <w:qFormat/>
    <w:rsid w:val="000476CE"/>
    <w:pPr>
      <w:pageBreakBefore/>
      <w:outlineLvl w:val="9"/>
    </w:pPr>
    <w:rPr>
      <w:bCs w:val="0"/>
      <w:kern w:val="12"/>
      <w:sz w:val="40"/>
      <w:lang w:val="ru-RU" w:eastAsia="ru-RU"/>
    </w:rPr>
  </w:style>
  <w:style w:type="paragraph" w:customStyle="1" w:styleId="List21">
    <w:name w:val="List 21"/>
    <w:basedOn w:val="ListParagraph"/>
    <w:link w:val="list2Char"/>
    <w:qFormat/>
    <w:rsid w:val="000476CE"/>
    <w:pPr>
      <w:numPr>
        <w:numId w:val="9"/>
      </w:numPr>
      <w:spacing w:after="120"/>
      <w:contextualSpacing w:val="0"/>
      <w:jc w:val="both"/>
    </w:pPr>
    <w:rPr>
      <w:rFonts w:ascii="Times New Roman" w:hAnsi="Times New Roman" w:cs="Arial"/>
      <w:sz w:val="20"/>
      <w:szCs w:val="20"/>
      <w:lang w:val="uk-UA"/>
    </w:rPr>
  </w:style>
  <w:style w:type="character" w:customStyle="1" w:styleId="list2Char">
    <w:name w:val="list 2 Char"/>
    <w:basedOn w:val="ListParagraphChar"/>
    <w:link w:val="List21"/>
    <w:rsid w:val="000476CE"/>
    <w:rPr>
      <w:rFonts w:ascii="Times New Roman" w:hAnsi="Times New Roman" w:cs="Arial"/>
      <w:sz w:val="20"/>
      <w:szCs w:val="20"/>
      <w:lang w:val="uk-UA"/>
    </w:rPr>
  </w:style>
  <w:style w:type="paragraph" w:styleId="Quote">
    <w:name w:val="Quote"/>
    <w:basedOn w:val="FootnoteText"/>
    <w:next w:val="Normal"/>
    <w:link w:val="QuoteChar"/>
    <w:uiPriority w:val="29"/>
    <w:qFormat/>
    <w:rsid w:val="000476CE"/>
    <w:pPr>
      <w:jc w:val="both"/>
    </w:pPr>
    <w:rPr>
      <w:rFonts w:ascii="Times New Roman" w:hAnsi="Times New Roman" w:cs="Arial"/>
      <w:sz w:val="18"/>
      <w:szCs w:val="18"/>
      <w:lang w:val="uk-UA"/>
    </w:rPr>
  </w:style>
  <w:style w:type="character" w:customStyle="1" w:styleId="QuoteChar">
    <w:name w:val="Quote Char"/>
    <w:basedOn w:val="DefaultParagraphFont"/>
    <w:link w:val="Quote"/>
    <w:uiPriority w:val="29"/>
    <w:rsid w:val="000476CE"/>
    <w:rPr>
      <w:rFonts w:ascii="Times New Roman" w:hAnsi="Times New Roman" w:cs="Arial"/>
      <w:sz w:val="18"/>
      <w:szCs w:val="18"/>
      <w:lang w:val="uk-UA"/>
    </w:rPr>
  </w:style>
  <w:style w:type="paragraph" w:styleId="TOC1">
    <w:name w:val="toc 1"/>
    <w:basedOn w:val="Normal"/>
    <w:next w:val="Normal"/>
    <w:autoRedefine/>
    <w:uiPriority w:val="39"/>
    <w:unhideWhenUsed/>
    <w:rsid w:val="000476CE"/>
    <w:pPr>
      <w:tabs>
        <w:tab w:val="left" w:pos="660"/>
        <w:tab w:val="right" w:leader="dot" w:pos="9679"/>
      </w:tabs>
      <w:spacing w:after="0"/>
      <w:jc w:val="both"/>
    </w:pPr>
    <w:rPr>
      <w:rFonts w:ascii="Times New Roman" w:hAnsi="Times New Roman" w:cs="Arial"/>
      <w:b/>
      <w:noProof/>
      <w:sz w:val="24"/>
      <w:szCs w:val="20"/>
      <w:lang w:val="uk-UA"/>
    </w:rPr>
  </w:style>
  <w:style w:type="paragraph" w:styleId="TOC2">
    <w:name w:val="toc 2"/>
    <w:basedOn w:val="Normal"/>
    <w:next w:val="Normal"/>
    <w:autoRedefine/>
    <w:uiPriority w:val="39"/>
    <w:unhideWhenUsed/>
    <w:rsid w:val="000476CE"/>
    <w:pPr>
      <w:tabs>
        <w:tab w:val="left" w:pos="880"/>
        <w:tab w:val="right" w:leader="dot" w:pos="9679"/>
      </w:tabs>
      <w:spacing w:after="0"/>
      <w:ind w:left="221"/>
      <w:jc w:val="both"/>
    </w:pPr>
    <w:rPr>
      <w:rFonts w:ascii="Times New Roman" w:hAnsi="Times New Roman" w:cs="Arial"/>
      <w:noProof/>
      <w:sz w:val="20"/>
      <w:szCs w:val="20"/>
      <w:lang w:val="uk-UA"/>
    </w:rPr>
  </w:style>
  <w:style w:type="paragraph" w:styleId="TOC3">
    <w:name w:val="toc 3"/>
    <w:basedOn w:val="Normal"/>
    <w:next w:val="Normal"/>
    <w:autoRedefine/>
    <w:uiPriority w:val="39"/>
    <w:unhideWhenUsed/>
    <w:rsid w:val="000476CE"/>
    <w:pPr>
      <w:spacing w:after="0"/>
      <w:ind w:left="442"/>
      <w:jc w:val="both"/>
    </w:pPr>
    <w:rPr>
      <w:rFonts w:ascii="Times New Roman" w:hAnsi="Times New Roman" w:cs="Arial"/>
      <w:i/>
      <w:sz w:val="20"/>
      <w:szCs w:val="20"/>
      <w:lang w:val="uk-UA"/>
    </w:rPr>
  </w:style>
  <w:style w:type="paragraph" w:styleId="Title">
    <w:name w:val="Title"/>
    <w:basedOn w:val="Normal"/>
    <w:next w:val="Normal"/>
    <w:link w:val="TitleChar"/>
    <w:uiPriority w:val="10"/>
    <w:qFormat/>
    <w:rsid w:val="000476CE"/>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52"/>
      <w:szCs w:val="52"/>
      <w:lang w:val="ru-RU"/>
    </w:rPr>
  </w:style>
  <w:style w:type="character" w:customStyle="1" w:styleId="TitleChar">
    <w:name w:val="Title Char"/>
    <w:basedOn w:val="DefaultParagraphFont"/>
    <w:link w:val="Title"/>
    <w:uiPriority w:val="10"/>
    <w:rsid w:val="000476CE"/>
    <w:rPr>
      <w:rFonts w:ascii="Arial" w:eastAsiaTheme="majorEastAsia" w:hAnsi="Arial" w:cstheme="majorBidi"/>
      <w:color w:val="17365D" w:themeColor="text2" w:themeShade="BF"/>
      <w:spacing w:val="5"/>
      <w:kern w:val="28"/>
      <w:sz w:val="52"/>
      <w:szCs w:val="52"/>
      <w:lang w:val="ru-RU"/>
    </w:rPr>
  </w:style>
  <w:style w:type="paragraph" w:styleId="Subtitle">
    <w:name w:val="Subtitle"/>
    <w:basedOn w:val="Normal"/>
    <w:next w:val="Normal"/>
    <w:link w:val="SubtitleChar"/>
    <w:uiPriority w:val="11"/>
    <w:qFormat/>
    <w:rsid w:val="000476CE"/>
    <w:pPr>
      <w:numPr>
        <w:ilvl w:val="1"/>
      </w:numPr>
      <w:spacing w:after="120"/>
    </w:pPr>
    <w:rPr>
      <w:rFonts w:ascii="Arial" w:eastAsiaTheme="majorEastAsia" w:hAnsi="Arial" w:cstheme="majorBidi"/>
      <w:i/>
      <w:iCs/>
      <w:color w:val="4F81BD" w:themeColor="accent1"/>
      <w:spacing w:val="15"/>
      <w:sz w:val="24"/>
      <w:szCs w:val="24"/>
      <w:lang w:val="ru-RU"/>
    </w:rPr>
  </w:style>
  <w:style w:type="character" w:customStyle="1" w:styleId="SubtitleChar">
    <w:name w:val="Subtitle Char"/>
    <w:basedOn w:val="DefaultParagraphFont"/>
    <w:link w:val="Subtitle"/>
    <w:uiPriority w:val="11"/>
    <w:rsid w:val="000476CE"/>
    <w:rPr>
      <w:rFonts w:ascii="Arial" w:eastAsiaTheme="majorEastAsia" w:hAnsi="Arial" w:cstheme="majorBidi"/>
      <w:i/>
      <w:iCs/>
      <w:color w:val="4F81BD" w:themeColor="accent1"/>
      <w:spacing w:val="15"/>
      <w:sz w:val="24"/>
      <w:szCs w:val="24"/>
      <w:lang w:val="ru-RU"/>
    </w:rPr>
  </w:style>
  <w:style w:type="character" w:styleId="SubtleEmphasis">
    <w:name w:val="Subtle Emphasis"/>
    <w:basedOn w:val="DefaultParagraphFont"/>
    <w:uiPriority w:val="19"/>
    <w:qFormat/>
    <w:rsid w:val="000476CE"/>
    <w:rPr>
      <w:rFonts w:ascii="Arial" w:hAnsi="Arial"/>
      <w:i/>
      <w:iCs/>
      <w:color w:val="808080" w:themeColor="text1" w:themeTint="7F"/>
    </w:rPr>
  </w:style>
  <w:style w:type="character" w:styleId="Emphasis">
    <w:name w:val="Emphasis"/>
    <w:basedOn w:val="DefaultParagraphFont"/>
    <w:uiPriority w:val="20"/>
    <w:qFormat/>
    <w:rsid w:val="000476CE"/>
    <w:rPr>
      <w:rFonts w:ascii="Arial" w:hAnsi="Arial"/>
      <w:i/>
      <w:iCs/>
    </w:rPr>
  </w:style>
  <w:style w:type="character" w:styleId="IntenseEmphasis">
    <w:name w:val="Intense Emphasis"/>
    <w:basedOn w:val="DefaultParagraphFont"/>
    <w:uiPriority w:val="21"/>
    <w:qFormat/>
    <w:rsid w:val="000476CE"/>
    <w:rPr>
      <w:rFonts w:ascii="Arial" w:hAnsi="Arial"/>
      <w:b/>
      <w:bCs/>
      <w:i/>
      <w:iCs/>
      <w:color w:val="4F81BD" w:themeColor="accent1"/>
    </w:rPr>
  </w:style>
  <w:style w:type="character" w:styleId="Strong">
    <w:name w:val="Strong"/>
    <w:basedOn w:val="DefaultParagraphFont"/>
    <w:uiPriority w:val="22"/>
    <w:qFormat/>
    <w:rsid w:val="000476CE"/>
    <w:rPr>
      <w:rFonts w:ascii="Arial" w:hAnsi="Arial"/>
      <w:b/>
      <w:bCs/>
    </w:rPr>
  </w:style>
  <w:style w:type="character" w:styleId="SubtleReference">
    <w:name w:val="Subtle Reference"/>
    <w:basedOn w:val="DefaultParagraphFont"/>
    <w:uiPriority w:val="31"/>
    <w:qFormat/>
    <w:rsid w:val="000476CE"/>
    <w:rPr>
      <w:rFonts w:ascii="Arial" w:hAnsi="Arial"/>
      <w:smallCaps/>
      <w:color w:val="C0504D" w:themeColor="accent2"/>
      <w:u w:val="single"/>
    </w:rPr>
  </w:style>
  <w:style w:type="character" w:styleId="IntenseReference">
    <w:name w:val="Intense Reference"/>
    <w:basedOn w:val="DefaultParagraphFont"/>
    <w:uiPriority w:val="32"/>
    <w:qFormat/>
    <w:rsid w:val="000476CE"/>
    <w:rPr>
      <w:rFonts w:ascii="Arial" w:hAnsi="Arial"/>
      <w:b/>
      <w:bCs/>
      <w:smallCaps/>
      <w:color w:val="C0504D" w:themeColor="accent2"/>
      <w:spacing w:val="5"/>
      <w:u w:val="single"/>
    </w:rPr>
  </w:style>
  <w:style w:type="character" w:styleId="BookTitle">
    <w:name w:val="Book Title"/>
    <w:basedOn w:val="DefaultParagraphFont"/>
    <w:uiPriority w:val="33"/>
    <w:qFormat/>
    <w:rsid w:val="000476CE"/>
    <w:rPr>
      <w:rFonts w:ascii="Arial" w:hAnsi="Arial"/>
      <w:b/>
      <w:bCs/>
      <w:smallCaps/>
      <w:spacing w:val="5"/>
    </w:rPr>
  </w:style>
  <w:style w:type="paragraph" w:styleId="Caption">
    <w:name w:val="caption"/>
    <w:basedOn w:val="Normal"/>
    <w:next w:val="Normal"/>
    <w:uiPriority w:val="35"/>
    <w:unhideWhenUsed/>
    <w:qFormat/>
    <w:rsid w:val="000476CE"/>
    <w:pPr>
      <w:spacing w:after="120"/>
      <w:jc w:val="center"/>
    </w:pPr>
    <w:rPr>
      <w:rFonts w:ascii="Times New Roman" w:hAnsi="Times New Roman" w:cs="Arial"/>
      <w:b/>
      <w:i/>
      <w:sz w:val="20"/>
      <w:szCs w:val="20"/>
      <w:lang w:val="uk-UA"/>
    </w:rPr>
  </w:style>
  <w:style w:type="character" w:customStyle="1" w:styleId="s6">
    <w:name w:val="s6"/>
    <w:basedOn w:val="DefaultParagraphFont"/>
    <w:rsid w:val="000476CE"/>
  </w:style>
  <w:style w:type="character" w:customStyle="1" w:styleId="s15">
    <w:name w:val="s15"/>
    <w:basedOn w:val="DefaultParagraphFont"/>
    <w:rsid w:val="000476CE"/>
  </w:style>
  <w:style w:type="character" w:customStyle="1" w:styleId="s22">
    <w:name w:val="s22"/>
    <w:basedOn w:val="DefaultParagraphFont"/>
    <w:rsid w:val="000476CE"/>
  </w:style>
  <w:style w:type="character" w:customStyle="1" w:styleId="s151">
    <w:name w:val="s151"/>
    <w:basedOn w:val="DefaultParagraphFont"/>
    <w:rsid w:val="000476CE"/>
    <w:rPr>
      <w:b w:val="0"/>
      <w:bCs w:val="0"/>
      <w:color w:val="231F20"/>
      <w:sz w:val="16"/>
      <w:szCs w:val="16"/>
    </w:rPr>
  </w:style>
  <w:style w:type="paragraph" w:styleId="TOC4">
    <w:name w:val="toc 4"/>
    <w:basedOn w:val="Normal"/>
    <w:next w:val="Normal"/>
    <w:autoRedefine/>
    <w:uiPriority w:val="39"/>
    <w:unhideWhenUsed/>
    <w:rsid w:val="000476CE"/>
    <w:pPr>
      <w:spacing w:after="100"/>
      <w:ind w:left="660"/>
    </w:pPr>
    <w:rPr>
      <w:rFonts w:eastAsiaTheme="minorEastAsia"/>
      <w:sz w:val="20"/>
      <w:lang w:val="uk-UA" w:eastAsia="uk-UA"/>
    </w:rPr>
  </w:style>
  <w:style w:type="paragraph" w:styleId="TOC5">
    <w:name w:val="toc 5"/>
    <w:basedOn w:val="Normal"/>
    <w:next w:val="Normal"/>
    <w:autoRedefine/>
    <w:uiPriority w:val="39"/>
    <w:unhideWhenUsed/>
    <w:rsid w:val="000476CE"/>
    <w:pPr>
      <w:spacing w:after="100"/>
      <w:ind w:left="880"/>
    </w:pPr>
    <w:rPr>
      <w:rFonts w:eastAsiaTheme="minorEastAsia"/>
      <w:sz w:val="20"/>
      <w:lang w:val="uk-UA" w:eastAsia="uk-UA"/>
    </w:rPr>
  </w:style>
  <w:style w:type="paragraph" w:styleId="TOC6">
    <w:name w:val="toc 6"/>
    <w:basedOn w:val="Normal"/>
    <w:next w:val="Normal"/>
    <w:autoRedefine/>
    <w:uiPriority w:val="39"/>
    <w:unhideWhenUsed/>
    <w:rsid w:val="000476CE"/>
    <w:pPr>
      <w:spacing w:after="100"/>
      <w:ind w:left="1100"/>
    </w:pPr>
    <w:rPr>
      <w:rFonts w:eastAsiaTheme="minorEastAsia"/>
      <w:sz w:val="20"/>
      <w:lang w:val="uk-UA" w:eastAsia="uk-UA"/>
    </w:rPr>
  </w:style>
  <w:style w:type="paragraph" w:styleId="TOC7">
    <w:name w:val="toc 7"/>
    <w:basedOn w:val="Normal"/>
    <w:next w:val="Normal"/>
    <w:autoRedefine/>
    <w:uiPriority w:val="39"/>
    <w:unhideWhenUsed/>
    <w:rsid w:val="000476CE"/>
    <w:pPr>
      <w:spacing w:after="100"/>
      <w:ind w:left="1320"/>
    </w:pPr>
    <w:rPr>
      <w:rFonts w:eastAsiaTheme="minorEastAsia"/>
      <w:sz w:val="20"/>
      <w:lang w:val="uk-UA" w:eastAsia="uk-UA"/>
    </w:rPr>
  </w:style>
  <w:style w:type="paragraph" w:styleId="TOC8">
    <w:name w:val="toc 8"/>
    <w:basedOn w:val="Normal"/>
    <w:next w:val="Normal"/>
    <w:autoRedefine/>
    <w:uiPriority w:val="39"/>
    <w:unhideWhenUsed/>
    <w:rsid w:val="000476CE"/>
    <w:pPr>
      <w:spacing w:after="100"/>
      <w:ind w:left="1540"/>
    </w:pPr>
    <w:rPr>
      <w:rFonts w:eastAsiaTheme="minorEastAsia"/>
      <w:sz w:val="20"/>
      <w:lang w:val="uk-UA" w:eastAsia="uk-UA"/>
    </w:rPr>
  </w:style>
  <w:style w:type="paragraph" w:styleId="TOC9">
    <w:name w:val="toc 9"/>
    <w:basedOn w:val="Normal"/>
    <w:next w:val="Normal"/>
    <w:autoRedefine/>
    <w:uiPriority w:val="39"/>
    <w:unhideWhenUsed/>
    <w:rsid w:val="000476CE"/>
    <w:pPr>
      <w:spacing w:after="100"/>
      <w:ind w:left="1760"/>
    </w:pPr>
    <w:rPr>
      <w:rFonts w:eastAsiaTheme="minorEastAsia"/>
      <w:sz w:val="20"/>
      <w:lang w:val="uk-UA" w:eastAsia="uk-UA"/>
    </w:rPr>
  </w:style>
  <w:style w:type="character" w:customStyle="1" w:styleId="shorttext">
    <w:name w:val="short_text"/>
    <w:basedOn w:val="DefaultParagraphFont"/>
    <w:rsid w:val="000476CE"/>
  </w:style>
  <w:style w:type="character" w:customStyle="1" w:styleId="hps">
    <w:name w:val="hps"/>
    <w:basedOn w:val="DefaultParagraphFont"/>
    <w:rsid w:val="000476CE"/>
  </w:style>
  <w:style w:type="paragraph" w:customStyle="1" w:styleId="EYBusinessaddress">
    <w:name w:val="EY Business address"/>
    <w:basedOn w:val="Normal"/>
    <w:link w:val="EYBusinessaddressChar"/>
    <w:rsid w:val="000476CE"/>
    <w:pPr>
      <w:suppressAutoHyphens/>
      <w:spacing w:after="120" w:line="170" w:lineRule="atLeast"/>
      <w:jc w:val="both"/>
    </w:pPr>
    <w:rPr>
      <w:rFonts w:ascii="Times New Roman" w:eastAsia="Times New Roman" w:hAnsi="Times New Roman" w:cs="Times New Roman"/>
      <w:color w:val="666666"/>
      <w:kern w:val="12"/>
      <w:sz w:val="15"/>
      <w:szCs w:val="24"/>
      <w:lang w:val="en-GB"/>
    </w:rPr>
  </w:style>
  <w:style w:type="character" w:customStyle="1" w:styleId="EYBusinessaddressChar">
    <w:name w:val="EY Business address Char"/>
    <w:basedOn w:val="DefaultParagraphFont"/>
    <w:link w:val="EYBusinessaddress"/>
    <w:rsid w:val="000476CE"/>
    <w:rPr>
      <w:rFonts w:ascii="Times New Roman" w:eastAsia="Times New Roman" w:hAnsi="Times New Roman" w:cs="Times New Roman"/>
      <w:color w:val="666666"/>
      <w:kern w:val="12"/>
      <w:sz w:val="15"/>
      <w:szCs w:val="24"/>
      <w:lang w:val="en-GB"/>
    </w:rPr>
  </w:style>
  <w:style w:type="paragraph" w:customStyle="1" w:styleId="Legalentityname">
    <w:name w:val="Legal entity name"/>
    <w:basedOn w:val="EYBusinessaddress"/>
    <w:link w:val="LegalentitynameChar"/>
    <w:qFormat/>
    <w:rsid w:val="000476CE"/>
    <w:rPr>
      <w:rFonts w:ascii="Arial" w:hAnsi="Arial" w:cs="Arial"/>
      <w:b/>
    </w:rPr>
  </w:style>
  <w:style w:type="character" w:customStyle="1" w:styleId="LegalentitynameChar">
    <w:name w:val="Legal entity name Char"/>
    <w:basedOn w:val="DefaultParagraphFont"/>
    <w:link w:val="Legalentityname"/>
    <w:rsid w:val="000476CE"/>
    <w:rPr>
      <w:rFonts w:ascii="Arial" w:eastAsia="Times New Roman" w:hAnsi="Arial" w:cs="Arial"/>
      <w:b/>
      <w:color w:val="666666"/>
      <w:kern w:val="12"/>
      <w:sz w:val="15"/>
      <w:szCs w:val="24"/>
      <w:lang w:val="en-GB"/>
    </w:rPr>
  </w:style>
  <w:style w:type="paragraph" w:customStyle="1" w:styleId="address">
    <w:name w:val="address"/>
    <w:basedOn w:val="EYBusinessaddress"/>
    <w:link w:val="addressChar"/>
    <w:qFormat/>
    <w:rsid w:val="000476CE"/>
    <w:pPr>
      <w:spacing w:line="170" w:lineRule="exact"/>
    </w:pPr>
    <w:rPr>
      <w:rFonts w:ascii="Arial" w:hAnsi="Arial"/>
      <w:color w:val="808080"/>
      <w:lang w:val="ru-RU"/>
    </w:rPr>
  </w:style>
  <w:style w:type="character" w:customStyle="1" w:styleId="addressChar">
    <w:name w:val="address Char"/>
    <w:basedOn w:val="DefaultParagraphFont"/>
    <w:link w:val="address"/>
    <w:rsid w:val="000476CE"/>
    <w:rPr>
      <w:rFonts w:ascii="Arial" w:eastAsia="Times New Roman" w:hAnsi="Arial" w:cs="Times New Roman"/>
      <w:color w:val="808080"/>
      <w:kern w:val="12"/>
      <w:sz w:val="15"/>
      <w:szCs w:val="24"/>
      <w:lang w:val="ru-RU"/>
    </w:rPr>
  </w:style>
  <w:style w:type="paragraph" w:customStyle="1" w:styleId="Bodycopy">
    <w:name w:val="Body copy"/>
    <w:rsid w:val="000476CE"/>
    <w:pPr>
      <w:spacing w:after="160" w:line="240" w:lineRule="auto"/>
    </w:pPr>
    <w:rPr>
      <w:rFonts w:ascii="EYInterstate Light" w:eastAsia="Times New Roman" w:hAnsi="EYInterstate Light" w:cs="Times New Roman"/>
      <w:color w:val="000000"/>
      <w:sz w:val="20"/>
      <w:szCs w:val="18"/>
    </w:rPr>
  </w:style>
  <w:style w:type="paragraph" w:customStyle="1" w:styleId="21">
    <w:name w:val="Основной текст (2)1"/>
    <w:basedOn w:val="Normal"/>
    <w:link w:val="2"/>
    <w:rsid w:val="000476CE"/>
    <w:pPr>
      <w:widowControl w:val="0"/>
      <w:shd w:val="clear" w:color="auto" w:fill="FFFFFF"/>
      <w:spacing w:after="0" w:line="264" w:lineRule="exact"/>
      <w:jc w:val="right"/>
    </w:pPr>
    <w:rPr>
      <w:rFonts w:ascii="Arial" w:eastAsia="Courier New" w:hAnsi="Arial" w:cs="Arial"/>
      <w:sz w:val="21"/>
      <w:szCs w:val="21"/>
      <w:lang w:val="uk-UA" w:eastAsia="ru-RU"/>
    </w:rPr>
  </w:style>
  <w:style w:type="character" w:customStyle="1" w:styleId="2">
    <w:name w:val="Основной текст (2)_"/>
    <w:basedOn w:val="DefaultParagraphFont"/>
    <w:link w:val="21"/>
    <w:rsid w:val="000476CE"/>
    <w:rPr>
      <w:rFonts w:ascii="Arial" w:eastAsia="Courier New" w:hAnsi="Arial" w:cs="Arial"/>
      <w:sz w:val="21"/>
      <w:szCs w:val="21"/>
      <w:shd w:val="clear" w:color="auto" w:fill="FFFFFF"/>
      <w:lang w:val="uk-UA" w:eastAsia="ru-RU"/>
    </w:rPr>
  </w:style>
  <w:style w:type="character" w:customStyle="1" w:styleId="rvts9">
    <w:name w:val="rvts9"/>
    <w:basedOn w:val="DefaultParagraphFont"/>
    <w:rsid w:val="000476CE"/>
  </w:style>
  <w:style w:type="character" w:customStyle="1" w:styleId="rvts37">
    <w:name w:val="rvts37"/>
    <w:basedOn w:val="DefaultParagraphFont"/>
    <w:rsid w:val="000476CE"/>
  </w:style>
  <w:style w:type="character" w:customStyle="1" w:styleId="watch-title">
    <w:name w:val="watch-title"/>
    <w:basedOn w:val="DefaultParagraphFont"/>
    <w:rsid w:val="0004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6389">
      <w:bodyDiv w:val="1"/>
      <w:marLeft w:val="0"/>
      <w:marRight w:val="0"/>
      <w:marTop w:val="0"/>
      <w:marBottom w:val="0"/>
      <w:divBdr>
        <w:top w:val="none" w:sz="0" w:space="0" w:color="auto"/>
        <w:left w:val="none" w:sz="0" w:space="0" w:color="auto"/>
        <w:bottom w:val="none" w:sz="0" w:space="0" w:color="auto"/>
        <w:right w:val="none" w:sz="0" w:space="0" w:color="auto"/>
      </w:divBdr>
    </w:div>
    <w:div w:id="248394935">
      <w:bodyDiv w:val="1"/>
      <w:marLeft w:val="0"/>
      <w:marRight w:val="0"/>
      <w:marTop w:val="0"/>
      <w:marBottom w:val="0"/>
      <w:divBdr>
        <w:top w:val="none" w:sz="0" w:space="0" w:color="auto"/>
        <w:left w:val="none" w:sz="0" w:space="0" w:color="auto"/>
        <w:bottom w:val="none" w:sz="0" w:space="0" w:color="auto"/>
        <w:right w:val="none" w:sz="0" w:space="0" w:color="auto"/>
      </w:divBdr>
    </w:div>
    <w:div w:id="277952403">
      <w:bodyDiv w:val="1"/>
      <w:marLeft w:val="0"/>
      <w:marRight w:val="0"/>
      <w:marTop w:val="0"/>
      <w:marBottom w:val="0"/>
      <w:divBdr>
        <w:top w:val="none" w:sz="0" w:space="0" w:color="auto"/>
        <w:left w:val="none" w:sz="0" w:space="0" w:color="auto"/>
        <w:bottom w:val="none" w:sz="0" w:space="0" w:color="auto"/>
        <w:right w:val="none" w:sz="0" w:space="0" w:color="auto"/>
      </w:divBdr>
    </w:div>
    <w:div w:id="458375824">
      <w:bodyDiv w:val="1"/>
      <w:marLeft w:val="0"/>
      <w:marRight w:val="0"/>
      <w:marTop w:val="0"/>
      <w:marBottom w:val="0"/>
      <w:divBdr>
        <w:top w:val="none" w:sz="0" w:space="0" w:color="auto"/>
        <w:left w:val="none" w:sz="0" w:space="0" w:color="auto"/>
        <w:bottom w:val="none" w:sz="0" w:space="0" w:color="auto"/>
        <w:right w:val="none" w:sz="0" w:space="0" w:color="auto"/>
      </w:divBdr>
    </w:div>
    <w:div w:id="571160800">
      <w:bodyDiv w:val="1"/>
      <w:marLeft w:val="0"/>
      <w:marRight w:val="0"/>
      <w:marTop w:val="0"/>
      <w:marBottom w:val="0"/>
      <w:divBdr>
        <w:top w:val="none" w:sz="0" w:space="0" w:color="auto"/>
        <w:left w:val="none" w:sz="0" w:space="0" w:color="auto"/>
        <w:bottom w:val="none" w:sz="0" w:space="0" w:color="auto"/>
        <w:right w:val="none" w:sz="0" w:space="0" w:color="auto"/>
      </w:divBdr>
    </w:div>
    <w:div w:id="576944324">
      <w:bodyDiv w:val="1"/>
      <w:marLeft w:val="0"/>
      <w:marRight w:val="0"/>
      <w:marTop w:val="0"/>
      <w:marBottom w:val="0"/>
      <w:divBdr>
        <w:top w:val="none" w:sz="0" w:space="0" w:color="auto"/>
        <w:left w:val="none" w:sz="0" w:space="0" w:color="auto"/>
        <w:bottom w:val="none" w:sz="0" w:space="0" w:color="auto"/>
        <w:right w:val="none" w:sz="0" w:space="0" w:color="auto"/>
      </w:divBdr>
    </w:div>
    <w:div w:id="586422095">
      <w:bodyDiv w:val="1"/>
      <w:marLeft w:val="0"/>
      <w:marRight w:val="0"/>
      <w:marTop w:val="0"/>
      <w:marBottom w:val="0"/>
      <w:divBdr>
        <w:top w:val="none" w:sz="0" w:space="0" w:color="auto"/>
        <w:left w:val="none" w:sz="0" w:space="0" w:color="auto"/>
        <w:bottom w:val="none" w:sz="0" w:space="0" w:color="auto"/>
        <w:right w:val="none" w:sz="0" w:space="0" w:color="auto"/>
      </w:divBdr>
    </w:div>
    <w:div w:id="979968208">
      <w:bodyDiv w:val="1"/>
      <w:marLeft w:val="0"/>
      <w:marRight w:val="0"/>
      <w:marTop w:val="0"/>
      <w:marBottom w:val="0"/>
      <w:divBdr>
        <w:top w:val="none" w:sz="0" w:space="0" w:color="auto"/>
        <w:left w:val="none" w:sz="0" w:space="0" w:color="auto"/>
        <w:bottom w:val="none" w:sz="0" w:space="0" w:color="auto"/>
        <w:right w:val="none" w:sz="0" w:space="0" w:color="auto"/>
      </w:divBdr>
    </w:div>
    <w:div w:id="1190533558">
      <w:bodyDiv w:val="1"/>
      <w:marLeft w:val="0"/>
      <w:marRight w:val="0"/>
      <w:marTop w:val="0"/>
      <w:marBottom w:val="0"/>
      <w:divBdr>
        <w:top w:val="none" w:sz="0" w:space="0" w:color="auto"/>
        <w:left w:val="none" w:sz="0" w:space="0" w:color="auto"/>
        <w:bottom w:val="none" w:sz="0" w:space="0" w:color="auto"/>
        <w:right w:val="none" w:sz="0" w:space="0" w:color="auto"/>
      </w:divBdr>
    </w:div>
    <w:div w:id="1228958264">
      <w:bodyDiv w:val="1"/>
      <w:marLeft w:val="0"/>
      <w:marRight w:val="0"/>
      <w:marTop w:val="0"/>
      <w:marBottom w:val="0"/>
      <w:divBdr>
        <w:top w:val="none" w:sz="0" w:space="0" w:color="auto"/>
        <w:left w:val="none" w:sz="0" w:space="0" w:color="auto"/>
        <w:bottom w:val="none" w:sz="0" w:space="0" w:color="auto"/>
        <w:right w:val="none" w:sz="0" w:space="0" w:color="auto"/>
      </w:divBdr>
    </w:div>
    <w:div w:id="1285120414">
      <w:bodyDiv w:val="1"/>
      <w:marLeft w:val="0"/>
      <w:marRight w:val="0"/>
      <w:marTop w:val="0"/>
      <w:marBottom w:val="0"/>
      <w:divBdr>
        <w:top w:val="none" w:sz="0" w:space="0" w:color="auto"/>
        <w:left w:val="none" w:sz="0" w:space="0" w:color="auto"/>
        <w:bottom w:val="none" w:sz="0" w:space="0" w:color="auto"/>
        <w:right w:val="none" w:sz="0" w:space="0" w:color="auto"/>
      </w:divBdr>
    </w:div>
    <w:div w:id="1291283156">
      <w:bodyDiv w:val="1"/>
      <w:marLeft w:val="0"/>
      <w:marRight w:val="0"/>
      <w:marTop w:val="0"/>
      <w:marBottom w:val="0"/>
      <w:divBdr>
        <w:top w:val="none" w:sz="0" w:space="0" w:color="auto"/>
        <w:left w:val="none" w:sz="0" w:space="0" w:color="auto"/>
        <w:bottom w:val="none" w:sz="0" w:space="0" w:color="auto"/>
        <w:right w:val="none" w:sz="0" w:space="0" w:color="auto"/>
      </w:divBdr>
    </w:div>
    <w:div w:id="1474324918">
      <w:bodyDiv w:val="1"/>
      <w:marLeft w:val="0"/>
      <w:marRight w:val="0"/>
      <w:marTop w:val="0"/>
      <w:marBottom w:val="0"/>
      <w:divBdr>
        <w:top w:val="none" w:sz="0" w:space="0" w:color="auto"/>
        <w:left w:val="none" w:sz="0" w:space="0" w:color="auto"/>
        <w:bottom w:val="none" w:sz="0" w:space="0" w:color="auto"/>
        <w:right w:val="none" w:sz="0" w:space="0" w:color="auto"/>
      </w:divBdr>
    </w:div>
    <w:div w:id="1512260981">
      <w:bodyDiv w:val="1"/>
      <w:marLeft w:val="0"/>
      <w:marRight w:val="0"/>
      <w:marTop w:val="0"/>
      <w:marBottom w:val="0"/>
      <w:divBdr>
        <w:top w:val="none" w:sz="0" w:space="0" w:color="auto"/>
        <w:left w:val="none" w:sz="0" w:space="0" w:color="auto"/>
        <w:bottom w:val="none" w:sz="0" w:space="0" w:color="auto"/>
        <w:right w:val="none" w:sz="0" w:space="0" w:color="auto"/>
      </w:divBdr>
    </w:div>
    <w:div w:id="1534734861">
      <w:bodyDiv w:val="1"/>
      <w:marLeft w:val="0"/>
      <w:marRight w:val="0"/>
      <w:marTop w:val="0"/>
      <w:marBottom w:val="0"/>
      <w:divBdr>
        <w:top w:val="none" w:sz="0" w:space="0" w:color="auto"/>
        <w:left w:val="none" w:sz="0" w:space="0" w:color="auto"/>
        <w:bottom w:val="none" w:sz="0" w:space="0" w:color="auto"/>
        <w:right w:val="none" w:sz="0" w:space="0" w:color="auto"/>
      </w:divBdr>
    </w:div>
    <w:div w:id="1646011133">
      <w:bodyDiv w:val="1"/>
      <w:marLeft w:val="0"/>
      <w:marRight w:val="0"/>
      <w:marTop w:val="0"/>
      <w:marBottom w:val="0"/>
      <w:divBdr>
        <w:top w:val="none" w:sz="0" w:space="0" w:color="auto"/>
        <w:left w:val="none" w:sz="0" w:space="0" w:color="auto"/>
        <w:bottom w:val="none" w:sz="0" w:space="0" w:color="auto"/>
        <w:right w:val="none" w:sz="0" w:space="0" w:color="auto"/>
      </w:divBdr>
    </w:div>
    <w:div w:id="1751612616">
      <w:bodyDiv w:val="1"/>
      <w:marLeft w:val="0"/>
      <w:marRight w:val="0"/>
      <w:marTop w:val="0"/>
      <w:marBottom w:val="0"/>
      <w:divBdr>
        <w:top w:val="none" w:sz="0" w:space="0" w:color="auto"/>
        <w:left w:val="none" w:sz="0" w:space="0" w:color="auto"/>
        <w:bottom w:val="none" w:sz="0" w:space="0" w:color="auto"/>
        <w:right w:val="none" w:sz="0" w:space="0" w:color="auto"/>
      </w:divBdr>
    </w:div>
    <w:div w:id="1787114511">
      <w:bodyDiv w:val="1"/>
      <w:marLeft w:val="0"/>
      <w:marRight w:val="0"/>
      <w:marTop w:val="0"/>
      <w:marBottom w:val="0"/>
      <w:divBdr>
        <w:top w:val="none" w:sz="0" w:space="0" w:color="auto"/>
        <w:left w:val="none" w:sz="0" w:space="0" w:color="auto"/>
        <w:bottom w:val="none" w:sz="0" w:space="0" w:color="auto"/>
        <w:right w:val="none" w:sz="0" w:space="0" w:color="auto"/>
      </w:divBdr>
    </w:div>
    <w:div w:id="1886789981">
      <w:bodyDiv w:val="1"/>
      <w:marLeft w:val="0"/>
      <w:marRight w:val="0"/>
      <w:marTop w:val="0"/>
      <w:marBottom w:val="0"/>
      <w:divBdr>
        <w:top w:val="none" w:sz="0" w:space="0" w:color="auto"/>
        <w:left w:val="none" w:sz="0" w:space="0" w:color="auto"/>
        <w:bottom w:val="none" w:sz="0" w:space="0" w:color="auto"/>
        <w:right w:val="none" w:sz="0" w:space="0" w:color="auto"/>
      </w:divBdr>
    </w:div>
    <w:div w:id="1911841999">
      <w:bodyDiv w:val="1"/>
      <w:marLeft w:val="0"/>
      <w:marRight w:val="0"/>
      <w:marTop w:val="0"/>
      <w:marBottom w:val="0"/>
      <w:divBdr>
        <w:top w:val="none" w:sz="0" w:space="0" w:color="auto"/>
        <w:left w:val="none" w:sz="0" w:space="0" w:color="auto"/>
        <w:bottom w:val="none" w:sz="0" w:space="0" w:color="auto"/>
        <w:right w:val="none" w:sz="0" w:space="0" w:color="auto"/>
      </w:divBdr>
    </w:div>
    <w:div w:id="20883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0CFD-F055-4F1C-83CA-8D5198DB0815}">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44767</vt:lpwstr>
  </property>
  <property fmtid="{D5CDD505-2E9C-101B-9397-08002B2CF9AE}" pid="4" name="OptimizationTime">
    <vt:lpwstr>20180123_1001</vt:lpwstr>
  </property>
</Properties>
</file>

<file path=docProps/app.xml><?xml version="1.0" encoding="utf-8"?>
<Properties xmlns="http://schemas.openxmlformats.org/officeDocument/2006/extended-properties" xmlns:vt="http://schemas.openxmlformats.org/officeDocument/2006/docPropsVTypes">
  <Template>Normal.dotm</Template>
  <TotalTime>90</TotalTime>
  <Pages>8</Pages>
  <Words>2330</Words>
  <Characters>13283</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Ernst &amp; Young</Company>
  <LinksUpToDate>false</LinksUpToDate>
  <CharactersWithSpaces>15582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Y Kitura</dc:creator>
  <cp:lastModifiedBy>Andrii Y Kitura</cp:lastModifiedBy>
  <cp:revision>8</cp:revision>
  <cp:lastPrinted>2016-09-21T17:22:00Z</cp:lastPrinted>
  <dcterms:created xsi:type="dcterms:W3CDTF">2018-01-22T09:45:00Z</dcterms:created>
  <dcterms:modified xsi:type="dcterms:W3CDTF">2018-01-22T17:30:00Z</dcterms:modified>
</cp:coreProperties>
</file>